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0B8A99" w14:textId="2EA9983C" w:rsidR="003D7D19" w:rsidRPr="00781381" w:rsidRDefault="00025B84" w:rsidP="00781381">
      <w:pPr>
        <w:pStyle w:val="Graphic"/>
        <w:tabs>
          <w:tab w:val="left" w:pos="7985"/>
        </w:tabs>
      </w:pPr>
      <w:r>
        <w:rPr>
          <w:noProof/>
        </w:rPr>
        <w:drawing>
          <wp:anchor distT="0" distB="0" distL="114300" distR="114300" simplePos="0" relativeHeight="251643392" behindDoc="0" locked="0" layoutInCell="1" allowOverlap="1" wp14:anchorId="09D31B61" wp14:editId="06A49A9B">
            <wp:simplePos x="0" y="0"/>
            <wp:positionH relativeFrom="column">
              <wp:posOffset>3154680</wp:posOffset>
            </wp:positionH>
            <wp:positionV relativeFrom="paragraph">
              <wp:posOffset>-487680</wp:posOffset>
            </wp:positionV>
            <wp:extent cx="3544570" cy="700405"/>
            <wp:effectExtent l="0" t="0" r="0" b="4445"/>
            <wp:wrapNone/>
            <wp:docPr id="3856797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544570" cy="700405"/>
                    </a:xfrm>
                    <a:prstGeom prst="rect">
                      <a:avLst/>
                    </a:prstGeom>
                    <a:noFill/>
                  </pic:spPr>
                </pic:pic>
              </a:graphicData>
            </a:graphic>
            <wp14:sizeRelH relativeFrom="margin">
              <wp14:pctWidth>0</wp14:pctWidth>
            </wp14:sizeRelH>
            <wp14:sizeRelV relativeFrom="margin">
              <wp14:pctHeight>0</wp14:pctHeight>
            </wp14:sizeRelV>
          </wp:anchor>
        </w:drawing>
      </w:r>
      <w:r w:rsidR="007D4B05">
        <w:rPr>
          <w:noProof/>
          <w:lang w:val="en-AU" w:eastAsia="en-AU"/>
        </w:rPr>
        <mc:AlternateContent>
          <mc:Choice Requires="wpg">
            <w:drawing>
              <wp:anchor distT="0" distB="0" distL="114300" distR="114300" simplePos="0" relativeHeight="251660288" behindDoc="1" locked="1" layoutInCell="1" allowOverlap="1" wp14:anchorId="5E95A591" wp14:editId="42355956">
                <wp:simplePos x="0" y="0"/>
                <wp:positionH relativeFrom="column">
                  <wp:posOffset>-1760220</wp:posOffset>
                </wp:positionH>
                <wp:positionV relativeFrom="paragraph">
                  <wp:posOffset>-3277235</wp:posOffset>
                </wp:positionV>
                <wp:extent cx="9611995" cy="14701520"/>
                <wp:effectExtent l="0" t="0" r="8255" b="5080"/>
                <wp:wrapNone/>
                <wp:docPr id="1" name="Group 1" descr="Decorative">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9611995" cy="14701520"/>
                          <a:chOff x="-1532358" y="-2836697"/>
                          <a:chExt cx="9616671" cy="14706787"/>
                        </a:xfrm>
                      </wpg:grpSpPr>
                      <wps:wsp>
                        <wps:cNvPr id="3" name="Freeform: Shape 1">
                          <a:extLst>
                            <a:ext uri="{FF2B5EF4-FFF2-40B4-BE49-F238E27FC236}">
                              <a16:creationId xmlns:a16="http://schemas.microsoft.com/office/drawing/2014/main" id="{BD6C6739-D07B-4C68-902E-7C26CAF58593}"/>
                            </a:ext>
                          </a:extLst>
                        </wps:cNvPr>
                        <wps:cNvSpPr>
                          <a:spLocks/>
                        </wps:cNvSpPr>
                        <wps:spPr bwMode="auto">
                          <a:xfrm>
                            <a:off x="-990367" y="-2836697"/>
                            <a:ext cx="8313163" cy="3812827"/>
                          </a:xfrm>
                          <a:custGeom>
                            <a:avLst/>
                            <a:gdLst>
                              <a:gd name="connsiteX0" fmla="*/ 0 w 7798209"/>
                              <a:gd name="connsiteY0" fmla="*/ 0 h 3353516"/>
                              <a:gd name="connsiteX1" fmla="*/ 34587 w 7798209"/>
                              <a:gd name="connsiteY1" fmla="*/ 7 h 3353516"/>
                              <a:gd name="connsiteX2" fmla="*/ 7798209 w 7798209"/>
                              <a:gd name="connsiteY2" fmla="*/ 1554 h 3353516"/>
                              <a:gd name="connsiteX3" fmla="*/ 134516 w 7798209"/>
                              <a:gd name="connsiteY3" fmla="*/ 3335192 h 3353516"/>
                              <a:gd name="connsiteX4" fmla="*/ 0 w 7798209"/>
                              <a:gd name="connsiteY4" fmla="*/ 3353516 h 3353516"/>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7798209" h="3353516">
                                <a:moveTo>
                                  <a:pt x="0" y="0"/>
                                </a:moveTo>
                                <a:lnTo>
                                  <a:pt x="34587" y="7"/>
                                </a:lnTo>
                                <a:cubicBezTo>
                                  <a:pt x="1923036" y="383"/>
                                  <a:pt x="4440967" y="885"/>
                                  <a:pt x="7798209" y="1554"/>
                                </a:cubicBezTo>
                                <a:cubicBezTo>
                                  <a:pt x="5136066" y="2076697"/>
                                  <a:pt x="2420610" y="2986441"/>
                                  <a:pt x="134516" y="3335192"/>
                                </a:cubicBezTo>
                                <a:lnTo>
                                  <a:pt x="0" y="3353516"/>
                                </a:lnTo>
                                <a:close/>
                              </a:path>
                            </a:pathLst>
                          </a:custGeom>
                          <a:solidFill>
                            <a:schemeClr val="accent2"/>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a:noAutofit/>
                        </wps:bodyPr>
                      </wps:wsp>
                      <wps:wsp>
                        <wps:cNvPr id="4" name="Freeform: Shape 2">
                          <a:extLst>
                            <a:ext uri="{FF2B5EF4-FFF2-40B4-BE49-F238E27FC236}">
                              <a16:creationId xmlns:a16="http://schemas.microsoft.com/office/drawing/2014/main" id="{CD64E6E6-3F0A-4C2C-840D-1F5A38DD88E0}"/>
                            </a:ext>
                          </a:extLst>
                        </wps:cNvPr>
                        <wps:cNvSpPr>
                          <a:spLocks/>
                        </wps:cNvSpPr>
                        <wps:spPr bwMode="auto">
                          <a:xfrm>
                            <a:off x="-1532358" y="-2431463"/>
                            <a:ext cx="7864103" cy="3492138"/>
                          </a:xfrm>
                          <a:custGeom>
                            <a:avLst/>
                            <a:gdLst>
                              <a:gd name="connsiteX0" fmla="*/ 0 w 6795679"/>
                              <a:gd name="connsiteY0" fmla="*/ 0 h 3181901"/>
                              <a:gd name="connsiteX1" fmla="*/ 6795679 w 6795679"/>
                              <a:gd name="connsiteY1" fmla="*/ 1267 h 3181901"/>
                              <a:gd name="connsiteX2" fmla="*/ 175707 w 6795679"/>
                              <a:gd name="connsiteY2" fmla="*/ 3143165 h 3181901"/>
                              <a:gd name="connsiteX3" fmla="*/ 0 w 6795679"/>
                              <a:gd name="connsiteY3" fmla="*/ 3181901 h 3181901"/>
                            </a:gdLst>
                            <a:ahLst/>
                            <a:cxnLst>
                              <a:cxn ang="0">
                                <a:pos x="connsiteX0" y="connsiteY0"/>
                              </a:cxn>
                              <a:cxn ang="0">
                                <a:pos x="connsiteX1" y="connsiteY1"/>
                              </a:cxn>
                              <a:cxn ang="0">
                                <a:pos x="connsiteX2" y="connsiteY2"/>
                              </a:cxn>
                              <a:cxn ang="0">
                                <a:pos x="connsiteX3" y="connsiteY3"/>
                              </a:cxn>
                            </a:cxnLst>
                            <a:rect l="l" t="t" r="r" b="b"/>
                            <a:pathLst>
                              <a:path w="6795679" h="3181901">
                                <a:moveTo>
                                  <a:pt x="0" y="0"/>
                                </a:moveTo>
                                <a:lnTo>
                                  <a:pt x="6795679" y="1267"/>
                                </a:lnTo>
                                <a:cubicBezTo>
                                  <a:pt x="6795679" y="1267"/>
                                  <a:pt x="4309272" y="2156559"/>
                                  <a:pt x="175707" y="3143165"/>
                                </a:cubicBezTo>
                                <a:lnTo>
                                  <a:pt x="0" y="3181901"/>
                                </a:lnTo>
                                <a:close/>
                              </a:path>
                            </a:pathLst>
                          </a:custGeom>
                          <a:solidFill>
                            <a:schemeClr val="accent3"/>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a:noAutofit/>
                        </wps:bodyPr>
                      </wps:wsp>
                      <wps:wsp>
                        <wps:cNvPr id="7" name="Freeform: Shape 4">
                          <a:extLst>
                            <a:ext uri="{FF2B5EF4-FFF2-40B4-BE49-F238E27FC236}">
                              <a16:creationId xmlns:a16="http://schemas.microsoft.com/office/drawing/2014/main" id="{77F2258F-9772-432A-8DD9-CD8D31C1308A}"/>
                            </a:ext>
                          </a:extLst>
                        </wps:cNvPr>
                        <wps:cNvSpPr>
                          <a:spLocks/>
                        </wps:cNvSpPr>
                        <wps:spPr bwMode="auto">
                          <a:xfrm>
                            <a:off x="294707" y="9355490"/>
                            <a:ext cx="7789606" cy="2514600"/>
                          </a:xfrm>
                          <a:custGeom>
                            <a:avLst/>
                            <a:gdLst>
                              <a:gd name="connsiteX0" fmla="*/ 7789606 w 7789606"/>
                              <a:gd name="connsiteY0" fmla="*/ 0 h 2514600"/>
                              <a:gd name="connsiteX1" fmla="*/ 7789606 w 7789606"/>
                              <a:gd name="connsiteY1" fmla="*/ 2360167 h 2514600"/>
                              <a:gd name="connsiteX2" fmla="*/ 7789606 w 7789606"/>
                              <a:gd name="connsiteY2" fmla="*/ 2514600 h 2514600"/>
                              <a:gd name="connsiteX3" fmla="*/ 0 w 7789606"/>
                              <a:gd name="connsiteY3" fmla="*/ 2514600 h 2514600"/>
                              <a:gd name="connsiteX4" fmla="*/ 0 w 7789606"/>
                              <a:gd name="connsiteY4" fmla="*/ 2507805 h 2514600"/>
                              <a:gd name="connsiteX5" fmla="*/ 0 w 7789606"/>
                              <a:gd name="connsiteY5" fmla="*/ 225384 h 2514600"/>
                              <a:gd name="connsiteX6" fmla="*/ 7789606 w 7789606"/>
                              <a:gd name="connsiteY6" fmla="*/ 0 h 25146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7789606" h="2514600">
                                <a:moveTo>
                                  <a:pt x="7789606" y="0"/>
                                </a:moveTo>
                                <a:cubicBezTo>
                                  <a:pt x="7789606" y="0"/>
                                  <a:pt x="7789606" y="0"/>
                                  <a:pt x="7789606" y="2360167"/>
                                </a:cubicBezTo>
                                <a:lnTo>
                                  <a:pt x="7789606" y="2514600"/>
                                </a:lnTo>
                                <a:lnTo>
                                  <a:pt x="0" y="2514600"/>
                                </a:lnTo>
                                <a:lnTo>
                                  <a:pt x="0" y="2507805"/>
                                </a:lnTo>
                                <a:cubicBezTo>
                                  <a:pt x="0" y="2123448"/>
                                  <a:pt x="0" y="1440145"/>
                                  <a:pt x="0" y="225384"/>
                                </a:cubicBezTo>
                                <a:cubicBezTo>
                                  <a:pt x="2368397" y="954749"/>
                                  <a:pt x="6207492" y="1098744"/>
                                  <a:pt x="7789606" y="0"/>
                                </a:cubicBezTo>
                                <a:close/>
                              </a:path>
                            </a:pathLst>
                          </a:custGeom>
                          <a:solidFill>
                            <a:schemeClr val="accent1"/>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2B27BC06" id="Group 1" o:spid="_x0000_s1026" alt="Decorative" style="position:absolute;margin-left:-138.6pt;margin-top:-258.05pt;width:756.85pt;height:1157.6pt;z-index:-251656192" coordorigin="-15323,-28366" coordsize="96166,1470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lbkLAYAAHIaAAAOAAAAZHJzL2Uyb0RvYy54bWzsWduO2zYQfS/QfyD0WGBjkbob6w3apAkK&#10;pGmApGjyyJXlCyqLqiSvnXx9D28yZXsjb7JFX/ZhvZI5wzOcGfLM0NfP95uS3BVNuxbVzKPPfI8U&#10;VS7m62o58/788Ooq9Ujb8WrOS1EVM+9z0XrPb3784XpXTwsmVqKcFw3BJFU73dUzb9V19XQyafNV&#10;seHtM1EXFQYXotnwDq/NcjJv+A6zb8oJ8/14shPNvG5EXrQtvn2pB70bNf9iUeTdH4tFW3SknHmw&#10;rVOfjfq8lZ+Tm2s+XTa8Xq1zYwb/Bis2fF0BtJ/qJe842Tbrk6k267wRrVh0z3KxmYjFYp0Xag1Y&#10;DfWPVvO6EdtarWU53S3r3k1w7ZGfvnna/O3d66Z+X79r4IldvYQv1Jtcy37RbOR/WEn2ymWfe5cV&#10;+47k+DKLKc2yyCM5xmiY+DRixqv5Cq6Xilc0ClgQIRMgc8XSII6zRHs+X/16mCiOE3qYKE5SJTSx&#10;hkwG5u1qJEx78En7fT55v+J1oVzdTuGTdw1Zz2de4JGKb5C2r5qikEk4JUqQUGm+NAGy0nnSTW39&#10;RuR/txiApc6IfGkhQ253v4s5JuPbTqhkOXLwVZb5QZyccZP1dhrQgMawSno7SClL2dBHfJpv2+51&#10;IVTg+N2bttMZPseTys+5WVEuqqpdd8VH7IrFpkTS/zQhPtmRJMlS5mdmZxyLfxqKr0gQREFE43vE&#10;PyKg/exBGKXJOIKrkpBRBOYgGNvHMVwlGkXhOAyc3i+EYiU0HkdxdQI4imZsHCh0gC6IhytuYjHE&#10;wP5Z2ujzlU2IfF+ZjMAT4fK09lVO1qKVe9ZND+SafUX4ZX4jzfaVTKcRZYTSVVa75mJlxMhVZg9C&#10;hutd5eBByvCpqxy6ytp847sG/CKZpVTM0nkEzNJ4BMxyK3X4tOaddLl9JLuZZ/cXWWELm80jxzfi&#10;rvgglGR3dNwC8zBaVq6U2lPKXHsQ2PF8e7vOfym+uNJIwABHjJIPUuUU2KjgwjD0M3P4pGlkzFdD&#10;vcVwitws1h0DgHNwEQ1iP9ZwzE8Ox76GZCHzY4oDBfOyLI3DUCWItUjvMm2r3jxnge169Zx6NutX&#10;natWIi9FW+ivZFxUHvcBknF1js5WlOv5q3VZyoCoaqR4UTbkjiPaPM+LqrP5OJAs1a6ohNS04IYP&#10;JAVozrgV88+gA1RNKEdWovnikR0qkJnX/rPlTeGR8rcKdJZRhASJpV7CKAGvksYduXVHqu3mhYBx&#10;2HK8yjHrzEM+6scXHd6gjZID631Tva9zKahyrWm7D/u/eFOTGo9QAte8FZYO+dRyCPwjBbSs1KzE&#10;z+CxxVoSjCI8vSzzAmrWi/3PORqb9TxHqwANmPgxOHpYy4QBDcHHcAGfWpJOkMnUtyQdZowGqclc&#10;S/huplkHO8f08ph1T0g6TrIIfxr4RPyUpGlKM9/srhPxAUmbmUFuIxguTVMWK6b+OsyAdJMo8WUx&#10;MILi6sDXqH4iSW9fB3J5V1LoCIYrbmYeYiD3nyh0QKHytOwriG9hQRsSxYImmnITHXjOPc9t1XEY&#10;tWe6lupnkwyFXDTbzQqd46ZzKpZ5wsDPWKLrD0ajOIrMTtNoVOWuJiadkgZviGPR3YU4iQsXWonH&#10;JSYbqCdi+n+JCY3ceWJSBdRjExPL0Hzr3jELUKRlpgvvWSlJMxRjunVkEWjLt7vqUVgp0fOrpkgj&#10;KVI8IZsTbnJskcfscXvq0szFGK4SQw1KFT2NILlUczGSq2TmB3eMILmEo1u8r3rMFb8YA2VR369e&#10;gOGKs8hPUl/y7Mg6cO3zEAxXnLEoSGXbPQKBhO0hLg6Kq+QPMZ6ovCs+WYa4rIlHatzbDY/eACDm&#10;rrLqK3XxINl+5PpAd4793YO6ZLLK+v939eHmQEQfbpPwXAVisk6tw56YhzpkSPma6k80bF1x0YA5&#10;ry4oKdzp7Aps06m7fltguCXIQyTVOXBBMaW7bkZZEIaq17Er1gOykaXh4E7BaKhT4OxSzzkWrkkD&#10;XB3LlMqiMAkHZVmMKwZ0W2qU+lmahIporSmut2wchyCPW4bZy66nMuzeMkzd6OOHDQiA+vWPMPKX&#10;E/ddKR9+Krr5FwAA//8DAFBLAwQUAAYACAAAACEAhDzT/OQAAAAPAQAADwAAAGRycy9kb3ducmV2&#10;LnhtbEyPwW6CQBCG7036Dptp0psuiwEqshhj2p5Mk2qTxtsKIxDZWcKugG/f9VRv/2S+/PNNtp50&#10;ywbsbWNIgpgHwJAKUzZUSfg5fMzegFmnqFStIZRwQwvr/PkpU2lpRvrGYe8q5kvIpkpC7VyXcm6L&#10;GrWyc9Mh+d3Z9Fo5P/YVL3s1+nLd8jAIYq5VQ/5CrTrc1lhc9lct4XNU42Yh3ofd5by9HQ/R1+9O&#10;oJSvL9NmBczh5P5huOt7dci908lcqbSslTALkyT0rE+RiAWwOxMu4gjYyadkuRTA84w//pH/AQAA&#10;//8DAFBLAQItABQABgAIAAAAIQC2gziS/gAAAOEBAAATAAAAAAAAAAAAAAAAAAAAAABbQ29udGVu&#10;dF9UeXBlc10ueG1sUEsBAi0AFAAGAAgAAAAhADj9If/WAAAAlAEAAAsAAAAAAAAAAAAAAAAALwEA&#10;AF9yZWxzLy5yZWxzUEsBAi0AFAAGAAgAAAAhAI4WVuQsBgAAchoAAA4AAAAAAAAAAAAAAAAALgIA&#10;AGRycy9lMm9Eb2MueG1sUEsBAi0AFAAGAAgAAAAhAIQ80/zkAAAADwEAAA8AAAAAAAAAAAAAAAAA&#10;hggAAGRycy9kb3ducmV2LnhtbFBLBQYAAAAABAAEAPMAAACXCQAAAAA=&#10;">
                <v:shape id="Freeform: Shape 1" o:spid="_x0000_s1027" style="position:absolute;left:-9903;top:-28366;width:83130;height:38127;visibility:visible;mso-wrap-style:square;v-text-anchor:top" coordsize="7798209,33535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RUIfxAAAANoAAAAPAAAAZHJzL2Rvd25yZXYueG1sRI9Ba8JA&#10;FITvBf/D8gQvpW5MUUvMRlQq9GQxFry+Zp9JNPs2ZLea/vuuIPQ4zMw3TLrsTSOu1LnasoLJOAJB&#10;XFhdc6ng67B9eQPhPLLGxjIp+CUHy2zwlGKi7Y33dM19KQKEXYIKKu/bREpXVGTQjW1LHLyT7Qz6&#10;ILtS6g5vAW4aGUfRTBqsOSxU2NKmouKS/xgF3+/HOP/cxpfj8zQq5+u6n+3Oe6VGw361AOGp9//h&#10;R/tDK3iF+5VwA2T2BwAA//8DAFBLAQItABQABgAIAAAAIQDb4fbL7gAAAIUBAAATAAAAAAAAAAAA&#10;AAAAAAAAAABbQ29udGVudF9UeXBlc10ueG1sUEsBAi0AFAAGAAgAAAAhAFr0LFu/AAAAFQEAAAsA&#10;AAAAAAAAAAAAAAAAHwEAAF9yZWxzLy5yZWxzUEsBAi0AFAAGAAgAAAAhAGRFQh/EAAAA2gAAAA8A&#10;AAAAAAAAAAAAAAAABwIAAGRycy9kb3ducmV2LnhtbFBLBQYAAAAAAwADALcAAAD4AgAAAAA=&#10;" path="m,l34587,7c1923036,383,4440967,885,7798209,1554,5136066,2076697,2420610,2986441,134516,3335192l,3353516,,xe" fillcolor="#bfbfbf [3205]" stroked="f">
                  <v:path arrowok="t" o:connecttype="custom" o:connectlocs="0,0;36871,8;8313163,1767;143399,3791993;0,3812827" o:connectangles="0,0,0,0,0"/>
                </v:shape>
                <v:shape id="Freeform: Shape 2" o:spid="_x0000_s1028" style="position:absolute;left:-15323;top:-24314;width:78640;height:34920;visibility:visible;mso-wrap-style:square;v-text-anchor:top" coordsize="6795679,31819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68Y3wgAAANoAAAAPAAAAZHJzL2Rvd25yZXYueG1sRI/RisIw&#10;FETfBf8hXMEXWdMV0aVrFFEWdhERqx9wt7m21eamNFGrX28EwcdhZs4wk1ljSnGh2hWWFXz2IxDE&#10;qdUFZwr2u5+PLxDOI2ssLZOCGzmYTdutCcbaXnlLl8RnIkDYxagg976KpXRpTgZd31bEwTvY2qAP&#10;ss6krvEa4KaUgygaSYMFh4UcK1rklJ6Ss1FAaW+v1/9/q8GSl5zI4+Y4vkulup1m/g3CU+Pf4Vf7&#10;VysYwvNKuAFy+gAAAP//AwBQSwECLQAUAAYACAAAACEA2+H2y+4AAACFAQAAEwAAAAAAAAAAAAAA&#10;AAAAAAAAW0NvbnRlbnRfVHlwZXNdLnhtbFBLAQItABQABgAIAAAAIQBa9CxbvwAAABUBAAALAAAA&#10;AAAAAAAAAAAAAB8BAABfcmVscy8ucmVsc1BLAQItABQABgAIAAAAIQDc68Y3wgAAANoAAAAPAAAA&#10;AAAAAAAAAAAAAAcCAABkcnMvZG93bnJldi54bWxQSwUGAAAAAAMAAwC3AAAA9gIAAAAA&#10;" path="m,l6795679,1267v,,-2486407,2155292,-6619972,3141898l,3181901,,xe" fillcolor="#a61620 [3206]" stroked="f">
                  <v:path arrowok="t" o:connecttype="custom" o:connectlocs="0,0;7864103,1391;203332,3449625;0,3492138" o:connectangles="0,0,0,0"/>
                </v:shape>
                <v:shape id="Freeform: Shape 4" o:spid="_x0000_s1029" style="position:absolute;left:2947;top:93554;width:77896;height:25146;visibility:visible;mso-wrap-style:square;v-text-anchor:top" coordsize="7789606,2514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8VuywAAAANoAAAAPAAAAZHJzL2Rvd25yZXYueG1sRI9Bi8Iw&#10;FITvC/6H8ARva6qISjWKCIIe9mBV8Phonm21eSlJ1O6/N4LgcZiZb5j5sjW1eJDzlWUFg34Cgji3&#10;uuJCwfGw+Z2C8AFZY22ZFPyTh+Wi8zPHVNsn7+mRhUJECPsUFZQhNKmUPi/JoO/bhjh6F+sMhihd&#10;IbXDZ4SbWg6TZCwNVhwXSmxoXVJ+y+5Gwalqkl27clc7zsw2G5395G83VarXbVczEIHa8A1/2lut&#10;YALvK/EGyMULAAD//wMAUEsBAi0AFAAGAAgAAAAhANvh9svuAAAAhQEAABMAAAAAAAAAAAAAAAAA&#10;AAAAAFtDb250ZW50X1R5cGVzXS54bWxQSwECLQAUAAYACAAAACEAWvQsW78AAAAVAQAACwAAAAAA&#10;AAAAAAAAAAAfAQAAX3JlbHMvLnJlbHNQSwECLQAUAAYACAAAACEAJvFbssAAAADaAAAADwAAAAAA&#10;AAAAAAAAAAAHAgAAZHJzL2Rvd25yZXYueG1sUEsFBgAAAAADAAMAtwAAAPQCAAAAAA==&#10;" path="m7789606,v,,,,,2360167l7789606,2514600,,2514600r,-6795c,2123448,,1440145,,225384,2368397,954749,6207492,1098744,7789606,xe" fillcolor="white [3204]" stroked="f">
                  <v:path arrowok="t" o:connecttype="custom" o:connectlocs="7789606,0;7789606,2360167;7789606,2514600;0,2514600;0,2507805;0,225384;7789606,0" o:connectangles="0,0,0,0,0,0,0"/>
                </v:shape>
                <w10:anchorlock/>
              </v:group>
            </w:pict>
          </mc:Fallback>
        </mc:AlternateContent>
      </w:r>
      <w:r w:rsidR="000A7132">
        <w:tab/>
      </w:r>
    </w:p>
    <w:p w14:paraId="71999991" w14:textId="77777777" w:rsidR="002922EB" w:rsidRDefault="002922EB" w:rsidP="00781381">
      <w:pPr>
        <w:spacing w:line="276" w:lineRule="auto"/>
        <w:jc w:val="center"/>
        <w:rPr>
          <w:rFonts w:ascii="Aptos Narrow" w:hAnsi="Aptos Narrow" w:cs="Arial"/>
          <w:b/>
          <w:bCs/>
          <w:caps/>
          <w:color w:val="A61620" w:themeColor="accent3"/>
          <w:sz w:val="32"/>
          <w:szCs w:val="32"/>
        </w:rPr>
      </w:pPr>
    </w:p>
    <w:p w14:paraId="6354406B" w14:textId="73CBEEEB" w:rsidR="003D7D19" w:rsidRDefault="003D7D19" w:rsidP="00781381">
      <w:pPr>
        <w:spacing w:line="276" w:lineRule="auto"/>
        <w:jc w:val="center"/>
        <w:rPr>
          <w:rFonts w:ascii="Aptos Narrow" w:hAnsi="Aptos Narrow" w:cs="Arial"/>
          <w:b/>
          <w:bCs/>
          <w:caps/>
          <w:color w:val="A61620" w:themeColor="accent3"/>
          <w:sz w:val="32"/>
          <w:szCs w:val="32"/>
        </w:rPr>
      </w:pPr>
      <w:r w:rsidRPr="00781381">
        <w:rPr>
          <w:rFonts w:ascii="Aptos Narrow" w:hAnsi="Aptos Narrow" w:cs="Arial"/>
          <w:b/>
          <w:bCs/>
          <w:caps/>
          <w:color w:val="A61620" w:themeColor="accent3"/>
          <w:sz w:val="32"/>
          <w:szCs w:val="32"/>
        </w:rPr>
        <w:t>Registration Requirement for the Automatic Exchange o</w:t>
      </w:r>
      <w:r w:rsidR="00781381">
        <w:rPr>
          <w:rFonts w:ascii="Aptos Narrow" w:hAnsi="Aptos Narrow" w:cs="Arial"/>
          <w:b/>
          <w:bCs/>
          <w:caps/>
          <w:color w:val="A61620" w:themeColor="accent3"/>
          <w:sz w:val="32"/>
          <w:szCs w:val="32"/>
        </w:rPr>
        <w:t xml:space="preserve">F </w:t>
      </w:r>
      <w:r w:rsidRPr="00781381">
        <w:rPr>
          <w:rFonts w:ascii="Aptos Narrow" w:hAnsi="Aptos Narrow" w:cs="Arial"/>
          <w:b/>
          <w:bCs/>
          <w:caps/>
          <w:color w:val="A61620" w:themeColor="accent3"/>
          <w:sz w:val="32"/>
          <w:szCs w:val="32"/>
        </w:rPr>
        <w:t>Information Regulations</w:t>
      </w:r>
      <w:r w:rsidR="003C0419" w:rsidRPr="00781381">
        <w:rPr>
          <w:rFonts w:ascii="Aptos Narrow" w:hAnsi="Aptos Narrow" w:cs="Arial"/>
          <w:b/>
          <w:bCs/>
          <w:caps/>
          <w:color w:val="A61620" w:themeColor="accent3"/>
          <w:sz w:val="32"/>
          <w:szCs w:val="32"/>
        </w:rPr>
        <w:t xml:space="preserve"> (AEOI)</w:t>
      </w:r>
    </w:p>
    <w:p w14:paraId="6DA4314F" w14:textId="77777777" w:rsidR="00781381" w:rsidRPr="00781381" w:rsidRDefault="00781381" w:rsidP="00781381">
      <w:pPr>
        <w:spacing w:line="276" w:lineRule="auto"/>
        <w:jc w:val="center"/>
        <w:rPr>
          <w:rFonts w:ascii="Aptos Narrow" w:hAnsi="Aptos Narrow" w:cs="Arial"/>
          <w:b/>
          <w:bCs/>
          <w:caps/>
          <w:color w:val="A61620" w:themeColor="accent3"/>
          <w:sz w:val="32"/>
          <w:szCs w:val="32"/>
        </w:rPr>
      </w:pPr>
    </w:p>
    <w:p w14:paraId="32CB816C" w14:textId="22EBDEE9" w:rsidR="003D7D19" w:rsidRPr="00C60B13" w:rsidRDefault="003D7D19" w:rsidP="003D7D19">
      <w:pPr>
        <w:spacing w:line="276" w:lineRule="auto"/>
        <w:jc w:val="both"/>
        <w:rPr>
          <w:rFonts w:ascii="Aptos Narrow" w:hAnsi="Aptos Narrow" w:cs="Arial"/>
          <w:szCs w:val="22"/>
        </w:rPr>
      </w:pPr>
      <w:r w:rsidRPr="00C60B13">
        <w:rPr>
          <w:rFonts w:ascii="Aptos Narrow" w:hAnsi="Aptos Narrow" w:cs="Arial"/>
          <w:szCs w:val="22"/>
        </w:rPr>
        <w:t xml:space="preserve">In recent years, there has been an increase in measures introduced by the Government to tackle tax evasion.  Many of these measures have been </w:t>
      </w:r>
      <w:r w:rsidR="00E50B10" w:rsidRPr="00C60B13">
        <w:rPr>
          <w:rFonts w:ascii="Aptos Narrow" w:hAnsi="Aptos Narrow" w:cs="Arial"/>
          <w:szCs w:val="22"/>
        </w:rPr>
        <w:t>focused</w:t>
      </w:r>
      <w:r w:rsidRPr="00C60B13">
        <w:rPr>
          <w:rFonts w:ascii="Aptos Narrow" w:hAnsi="Aptos Narrow" w:cs="Arial"/>
          <w:szCs w:val="22"/>
        </w:rPr>
        <w:t xml:space="preserve"> on non-residents and overseas (offshore) investments.  In an attempt for greater transparency, the UK Government exchanges data with many other countries about investment and bank accounts held by individuals in different jurisdictions.  This information is shared with HM Revenue and Customs under two main schemes.  The first one is the Common Reporting Standard (CRS) which relates to accounts held in OECD countries (this is an ever-increasing list of countries throughout the World).  The second is the Foreign Account Tax Compliance Act (FATCA) which relates to accounts held in the United States of America.</w:t>
      </w:r>
    </w:p>
    <w:p w14:paraId="21E344FE" w14:textId="4804B2CC" w:rsidR="003D7D19" w:rsidRPr="00C60B13" w:rsidRDefault="003D7D19" w:rsidP="003D7D19">
      <w:pPr>
        <w:spacing w:line="276" w:lineRule="auto"/>
        <w:jc w:val="both"/>
        <w:rPr>
          <w:rFonts w:ascii="Aptos Narrow" w:hAnsi="Aptos Narrow" w:cs="Arial"/>
          <w:szCs w:val="22"/>
        </w:rPr>
      </w:pPr>
      <w:r w:rsidRPr="00C60B13">
        <w:rPr>
          <w:rFonts w:ascii="Aptos Narrow" w:hAnsi="Aptos Narrow" w:cs="Arial"/>
          <w:szCs w:val="22"/>
        </w:rPr>
        <w:t>In 2025, the Government made changes to the Automatic Exchange of Information (AEOI) regulations.  These changes affect some trusts and other entities with significant investment income, such as family investment companies.  For trusts and other entities that are caught by the rule changes, there was a requirement to register with HM Revenue and</w:t>
      </w:r>
      <w:r w:rsidR="00733CFD">
        <w:rPr>
          <w:rFonts w:ascii="Aptos Narrow" w:hAnsi="Aptos Narrow" w:cs="Arial"/>
          <w:szCs w:val="22"/>
        </w:rPr>
        <w:t xml:space="preserve"> </w:t>
      </w:r>
      <w:r w:rsidRPr="00C60B13">
        <w:rPr>
          <w:rFonts w:ascii="Aptos Narrow" w:hAnsi="Aptos Narrow" w:cs="Arial"/>
          <w:szCs w:val="22"/>
        </w:rPr>
        <w:t>Customs by</w:t>
      </w:r>
      <w:r w:rsidR="003C0419">
        <w:rPr>
          <w:rFonts w:ascii="Aptos Narrow" w:hAnsi="Aptos Narrow" w:cs="Arial"/>
          <w:szCs w:val="22"/>
        </w:rPr>
        <w:t xml:space="preserve"> </w:t>
      </w:r>
      <w:r w:rsidRPr="00C60B13">
        <w:rPr>
          <w:rFonts w:ascii="Aptos Narrow" w:hAnsi="Aptos Narrow" w:cs="Arial"/>
          <w:szCs w:val="22"/>
        </w:rPr>
        <w:t xml:space="preserve">31 December 2025.  </w:t>
      </w:r>
    </w:p>
    <w:p w14:paraId="20DEECE3" w14:textId="26AFA9FC" w:rsidR="00315595" w:rsidRDefault="003D7D19" w:rsidP="003D7D19">
      <w:pPr>
        <w:spacing w:line="276" w:lineRule="auto"/>
        <w:jc w:val="both"/>
        <w:rPr>
          <w:rFonts w:ascii="Aptos Narrow" w:hAnsi="Aptos Narrow" w:cs="Arial"/>
          <w:szCs w:val="22"/>
        </w:rPr>
      </w:pPr>
      <w:r w:rsidRPr="00C60B13">
        <w:rPr>
          <w:rFonts w:ascii="Aptos Narrow" w:hAnsi="Aptos Narrow" w:cs="Arial"/>
          <w:szCs w:val="22"/>
        </w:rPr>
        <w:t xml:space="preserve">The awareness of this new requirement was very low, with most investment managers and the accountancy bodies only identifying the requirement in late December 2025, which was too close to the registration deadline for most trusts or other entities to consider the requirement to register and act where necessary.  This means that </w:t>
      </w:r>
      <w:proofErr w:type="gramStart"/>
      <w:r w:rsidRPr="00C60B13">
        <w:rPr>
          <w:rFonts w:ascii="Aptos Narrow" w:hAnsi="Aptos Narrow" w:cs="Arial"/>
          <w:szCs w:val="22"/>
        </w:rPr>
        <w:t>the vast majority of</w:t>
      </w:r>
      <w:proofErr w:type="gramEnd"/>
      <w:r w:rsidRPr="00C60B13">
        <w:rPr>
          <w:rFonts w:ascii="Aptos Narrow" w:hAnsi="Aptos Narrow" w:cs="Arial"/>
          <w:szCs w:val="22"/>
        </w:rPr>
        <w:t xml:space="preserve"> trusts and entities captured by the new rules have not yet registered.  This is important to note as there are potential penalties for failure to register.  However, HM Revenue and Customs have said that late registration penalties will not apply if there is a reasonable excuse for any delay in registering, suggesting that they will be lenient.  </w:t>
      </w:r>
      <w:proofErr w:type="gramStart"/>
      <w:r w:rsidRPr="00C60B13">
        <w:rPr>
          <w:rFonts w:ascii="Aptos Narrow" w:hAnsi="Aptos Narrow" w:cs="Arial"/>
          <w:szCs w:val="22"/>
        </w:rPr>
        <w:t>In order to</w:t>
      </w:r>
      <w:proofErr w:type="gramEnd"/>
      <w:r w:rsidRPr="00C60B13">
        <w:rPr>
          <w:rFonts w:ascii="Aptos Narrow" w:hAnsi="Aptos Narrow" w:cs="Arial"/>
          <w:szCs w:val="22"/>
        </w:rPr>
        <w:t xml:space="preserve"> prevent penalties arising, it is important that you act now to register </w:t>
      </w:r>
      <w:proofErr w:type="gramStart"/>
      <w:r w:rsidRPr="00C60B13">
        <w:rPr>
          <w:rFonts w:ascii="Aptos Narrow" w:hAnsi="Aptos Narrow" w:cs="Arial"/>
          <w:szCs w:val="22"/>
        </w:rPr>
        <w:t>the trust</w:t>
      </w:r>
      <w:proofErr w:type="gramEnd"/>
      <w:r w:rsidRPr="00C60B13">
        <w:rPr>
          <w:rFonts w:ascii="Aptos Narrow" w:hAnsi="Aptos Narrow" w:cs="Arial"/>
          <w:szCs w:val="22"/>
        </w:rPr>
        <w:t xml:space="preserve"> and other entities if required. </w:t>
      </w:r>
    </w:p>
    <w:p w14:paraId="7217A2E3" w14:textId="77777777" w:rsidR="00377630" w:rsidRDefault="00377630" w:rsidP="00315595">
      <w:pPr>
        <w:spacing w:line="276" w:lineRule="auto"/>
        <w:jc w:val="both"/>
        <w:rPr>
          <w:rFonts w:ascii="Aptos Narrow" w:hAnsi="Aptos Narrow" w:cs="Arial"/>
          <w:b/>
          <w:bCs/>
          <w:szCs w:val="22"/>
        </w:rPr>
      </w:pPr>
    </w:p>
    <w:p w14:paraId="7DD97A58" w14:textId="44E5E1CF" w:rsidR="00315595" w:rsidRPr="001823D0" w:rsidRDefault="00315595" w:rsidP="00315595">
      <w:pPr>
        <w:spacing w:line="276" w:lineRule="auto"/>
        <w:jc w:val="both"/>
        <w:rPr>
          <w:rFonts w:ascii="Aptos Narrow" w:hAnsi="Aptos Narrow" w:cs="Arial"/>
          <w:b/>
          <w:bCs/>
          <w:color w:val="A61620" w:themeColor="accent3"/>
          <w:szCs w:val="22"/>
        </w:rPr>
      </w:pPr>
      <w:r w:rsidRPr="001823D0">
        <w:rPr>
          <w:rFonts w:ascii="Aptos Narrow" w:hAnsi="Aptos Narrow" w:cs="Arial"/>
          <w:b/>
          <w:bCs/>
          <w:color w:val="A61620" w:themeColor="accent3"/>
          <w:szCs w:val="22"/>
        </w:rPr>
        <w:t>WHICH TRUSTS AND ENTITIES NEED TO REGISTER?</w:t>
      </w:r>
    </w:p>
    <w:p w14:paraId="3D0232DD" w14:textId="2CB072C2" w:rsidR="00315595" w:rsidRPr="00B71988" w:rsidRDefault="00565EC5" w:rsidP="00565EC5">
      <w:pPr>
        <w:spacing w:line="276" w:lineRule="auto"/>
        <w:rPr>
          <w:rFonts w:ascii="Aptos Narrow" w:hAnsi="Aptos Narrow" w:cs="Arial"/>
          <w:color w:val="A61620" w:themeColor="accent3"/>
          <w:szCs w:val="22"/>
          <w:u w:val="single"/>
        </w:rPr>
      </w:pPr>
      <w:r w:rsidRPr="00B71988">
        <w:rPr>
          <w:rFonts w:ascii="Aptos Narrow" w:hAnsi="Aptos Narrow" w:cs="Arial"/>
          <w:b/>
          <w:bCs/>
          <w:color w:val="A61620" w:themeColor="accent3"/>
          <w:szCs w:val="22"/>
          <w:u w:val="single"/>
        </w:rPr>
        <w:t xml:space="preserve">1. </w:t>
      </w:r>
      <w:r w:rsidR="00315595" w:rsidRPr="00B71988">
        <w:rPr>
          <w:rFonts w:ascii="Aptos Narrow" w:hAnsi="Aptos Narrow" w:cs="Arial"/>
          <w:b/>
          <w:bCs/>
          <w:color w:val="A61620" w:themeColor="accent3"/>
          <w:szCs w:val="22"/>
          <w:u w:val="single"/>
        </w:rPr>
        <w:t xml:space="preserve">Financial </w:t>
      </w:r>
      <w:r w:rsidR="0071359F" w:rsidRPr="00B71988">
        <w:rPr>
          <w:rFonts w:ascii="Aptos Narrow" w:hAnsi="Aptos Narrow" w:cs="Arial"/>
          <w:b/>
          <w:bCs/>
          <w:color w:val="A61620" w:themeColor="accent3"/>
          <w:szCs w:val="22"/>
          <w:u w:val="single"/>
        </w:rPr>
        <w:t>I</w:t>
      </w:r>
      <w:r w:rsidR="00315595" w:rsidRPr="00B71988">
        <w:rPr>
          <w:rFonts w:ascii="Aptos Narrow" w:hAnsi="Aptos Narrow" w:cs="Arial"/>
          <w:b/>
          <w:bCs/>
          <w:color w:val="A61620" w:themeColor="accent3"/>
          <w:szCs w:val="22"/>
          <w:u w:val="single"/>
        </w:rPr>
        <w:t>nstitutions</w:t>
      </w:r>
      <w:r w:rsidR="00697588" w:rsidRPr="00B71988">
        <w:rPr>
          <w:rFonts w:ascii="Aptos Narrow" w:hAnsi="Aptos Narrow" w:cs="Arial"/>
          <w:b/>
          <w:bCs/>
          <w:color w:val="A61620" w:themeColor="accent3"/>
          <w:szCs w:val="22"/>
          <w:u w:val="single"/>
        </w:rPr>
        <w:t xml:space="preserve"> </w:t>
      </w:r>
    </w:p>
    <w:p w14:paraId="22D304CE" w14:textId="082F4CE1" w:rsidR="00315595" w:rsidRPr="00C60B13" w:rsidRDefault="00A3231E" w:rsidP="00697588">
      <w:pPr>
        <w:spacing w:line="276" w:lineRule="auto"/>
        <w:jc w:val="both"/>
        <w:rPr>
          <w:rFonts w:ascii="Aptos Narrow" w:hAnsi="Aptos Narrow" w:cs="Arial"/>
          <w:szCs w:val="22"/>
        </w:rPr>
      </w:pPr>
      <w:r w:rsidRPr="009D5724">
        <w:rPr>
          <w:noProof/>
        </w:rPr>
        <mc:AlternateContent>
          <mc:Choice Requires="wps">
            <w:drawing>
              <wp:anchor distT="0" distB="0" distL="114300" distR="114300" simplePos="0" relativeHeight="251685888" behindDoc="1" locked="0" layoutInCell="1" allowOverlap="1" wp14:anchorId="69B996E2" wp14:editId="0100A7AD">
                <wp:simplePos x="0" y="0"/>
                <wp:positionH relativeFrom="column">
                  <wp:posOffset>-281940</wp:posOffset>
                </wp:positionH>
                <wp:positionV relativeFrom="paragraph">
                  <wp:posOffset>187325</wp:posOffset>
                </wp:positionV>
                <wp:extent cx="7786370" cy="3653155"/>
                <wp:effectExtent l="0" t="0" r="5080" b="4445"/>
                <wp:wrapNone/>
                <wp:docPr id="1504082817" name="Freeform: Shape 3"/>
                <wp:cNvGraphicFramePr/>
                <a:graphic xmlns:a="http://schemas.openxmlformats.org/drawingml/2006/main">
                  <a:graphicData uri="http://schemas.microsoft.com/office/word/2010/wordprocessingShape">
                    <wps:wsp>
                      <wps:cNvSpPr/>
                      <wps:spPr>
                        <a:xfrm>
                          <a:off x="0" y="0"/>
                          <a:ext cx="7786370" cy="3653155"/>
                        </a:xfrm>
                        <a:custGeom>
                          <a:avLst/>
                          <a:gdLst>
                            <a:gd name="connsiteX0" fmla="*/ 7772144 w 7789606"/>
                            <a:gd name="connsiteY0" fmla="*/ 0 h 3654465"/>
                            <a:gd name="connsiteX1" fmla="*/ 7789606 w 7789606"/>
                            <a:gd name="connsiteY1" fmla="*/ 0 h 3654465"/>
                            <a:gd name="connsiteX2" fmla="*/ 7789606 w 7789606"/>
                            <a:gd name="connsiteY2" fmla="*/ 3654465 h 3654465"/>
                            <a:gd name="connsiteX3" fmla="*/ 0 w 7789606"/>
                            <a:gd name="connsiteY3" fmla="*/ 3654465 h 3654465"/>
                            <a:gd name="connsiteX4" fmla="*/ 0 w 7789606"/>
                            <a:gd name="connsiteY4" fmla="*/ 2856368 h 3654465"/>
                            <a:gd name="connsiteX5" fmla="*/ 429171 w 7789606"/>
                            <a:gd name="connsiteY5" fmla="*/ 2877395 h 3654465"/>
                            <a:gd name="connsiteX6" fmla="*/ 2601623 w 7789606"/>
                            <a:gd name="connsiteY6" fmla="*/ 2770954 h 3654465"/>
                            <a:gd name="connsiteX7" fmla="*/ 7648664 w 7789606"/>
                            <a:gd name="connsiteY7" fmla="*/ 241555 h 36544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Lst>
                          <a:rect l="l" t="t" r="r" b="b"/>
                          <a:pathLst>
                            <a:path w="7789606" h="3654465">
                              <a:moveTo>
                                <a:pt x="7772144" y="0"/>
                              </a:moveTo>
                              <a:lnTo>
                                <a:pt x="7789606" y="0"/>
                              </a:lnTo>
                              <a:lnTo>
                                <a:pt x="7789606" y="3654465"/>
                              </a:lnTo>
                              <a:lnTo>
                                <a:pt x="0" y="3654465"/>
                              </a:lnTo>
                              <a:lnTo>
                                <a:pt x="0" y="2856368"/>
                              </a:lnTo>
                              <a:lnTo>
                                <a:pt x="429171" y="2877395"/>
                              </a:lnTo>
                              <a:cubicBezTo>
                                <a:pt x="1155821" y="2901118"/>
                                <a:pt x="1888673" y="2865801"/>
                                <a:pt x="2601623" y="2770954"/>
                              </a:cubicBezTo>
                              <a:cubicBezTo>
                                <a:pt x="5016863" y="2449644"/>
                                <a:pt x="6923473" y="1485981"/>
                                <a:pt x="7648664" y="241555"/>
                              </a:cubicBezTo>
                              <a:close/>
                            </a:path>
                          </a:pathLst>
                        </a:custGeom>
                        <a:solidFill>
                          <a:schemeClr val="accent3"/>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46845770" id="Freeform: Shape 3" o:spid="_x0000_s1026" style="position:absolute;margin-left:-22.2pt;margin-top:14.75pt;width:613.1pt;height:287.65pt;z-index:-251630592;visibility:visible;mso-wrap-style:square;mso-wrap-distance-left:9pt;mso-wrap-distance-top:0;mso-wrap-distance-right:9pt;mso-wrap-distance-bottom:0;mso-position-horizontal:absolute;mso-position-horizontal-relative:text;mso-position-vertical:absolute;mso-position-vertical-relative:text;v-text-anchor:middle" coordsize="7789606,36544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xGu4YQQAABANAAAOAAAAZHJzL2Uyb0RvYy54bWysV9tu4zYQfS/QfyD0WKDRxbrZiLNIs0hR&#10;INgNmhS7+0hTVCRAIlWSjp39+g5vNu0GsL1YP0ikOGcOZzgzHF9/2I4DeqVC9pwto/QqiRBlhDc9&#10;e1lG/zzf/15HSCrMGjxwRpfRG5XRh5tff7neTAua8Y4PDRUIlDC52EzLqFNqWsSxJB0dsbziE2Ww&#10;2HIxYgVT8RI3Am9A+zjEWZKU8YaLZhKcUCnh60e7GN0Y/W1LifrctpIqNCwj2JsyT2GeK/2Mb67x&#10;4kXgqeuJ2wb+gV2MuGdAulP1ESuM1qL/n6qxJ4JL3qorwseYt21PqLEBrEmTI2ueOjxRYws4R047&#10;N8mfp5Z8en2aHgW4YTPJhYShtmLbilG/YX9oa5z1tnMW3SpE4GNV1eWsAp8SWJuVxSwtCu3OeA8n&#10;a6n+pNyowq8PUllvNzAyvmoQwyMEBeGMyV7Rr6CtHQc4gN9iVFVVluY52sConpdJ6c7qGPQtBCWo&#10;Q7CXPC/NXuA8jsW/pgccRvNpjhB0Bkf2IxwhyNlw2ppZwJSctiMUP5sjv4wjFM/qopyV9Wk7ioAj&#10;z+ZplZ42JsRkdVXN5sVpojIgysokLbPZaaYDUFUl8yI/zVQFTFWZ12V5RjCHoCyHlDoyCbLrxecP&#10;7nxKkS1zOQUjhHXtTUw5mrjUCRwmGGSrn0Lq2IQFlE7IE2BIghCcXgSG6A7B2UVgCNsQPLsIDPEY&#10;gvOLwBBjIdhXuPMcBmETgk0FgwM8DwyREIKrcNtWiTtyAZecvt4Gc72pCMH1JiIE19tKY/BiwkpH&#10;ih+ijSnepqSiztRuUy/1+shf6TM3kkoHjivCZis+WPYyAzuUtWVab9vLegn/npzWvWRQrcEqL+ff&#10;Vh4qPOg8X9JVHecxr8u/rU5bZIxiVzuOxMl61ZM/6PfQxBQSss5sHmTzJE3T2rnY2JXWdV1WNliz&#10;uizqxOQInIBZduXGctoq4jgPuQ5nFltApYL71mLzfF7mJo696nKezXLHnOZ1Ma8PmF35cWhdVd4n&#10;HriktiLomDF3+S54dMwF97nkQ9/c98Ogg8W0a/RuEOgVQyRiQihTPksPJAdTaBjXSMukv8T75sOM&#10;1NtAtd6B/U1b1DcQiZmpZ+8SpXapww21/EUCP2fhDmGsMQq15hb4d7qdAt1zHhvhi5yT11Bq2sod&#10;2BbaHU3oAQ/eIQwzZ2oHHnvGxXuWDcqDWyvvnWRdo7204s3bo0CC26ZWTuS+F1I9YKkesYAmCtIG&#10;OnP1GR7twCHrIbnNKEIdF9/f+67lobmE1QhtoCteRvLfNRY0QsNfDNrOOXRkoFaZSV5UGUxEuLIK&#10;V9h6vOMQD5AwsDsz1PJq8MNW8PELNPC3mhWWMCPADReUggJmJ3cK5rAEfwEIvb01Y2idISwf2NNE&#10;tHLt1Qksf95+wWJCeriMFPSpn7jvoPHC958QxntZjWT8dq142+vm1MSh9aubQNttAsf9RdB9fTg3&#10;Uvs/Mjf/AQAA//8DAFBLAwQUAAYACAAAACEAWpVBst8AAAALAQAADwAAAGRycy9kb3ducmV2Lnht&#10;bEyPy07DMBBF90j8gzVIbFBrpwpRCJlUqBI7HqKBvZsMcUQ8DrGbhr/HXcFyNEf3nltuFzuImSbf&#10;O0ZI1goEcePanjuE9/pxlYPwQXOrB8eE8EMettXlRamL1p34jeZ96EQMYV9oBBPCWEjpG0NW+7Ub&#10;iePv001Wh3hOnWwnfYrhdpAbpTJpdc+xweiRdoaar/3RIuyCeuKXb1nf9CrLPurllczzjHh9tTzc&#10;gwi0hD8YzvpRHarodHBHbr0YEFZpmkYUYXN3C+IMJHkSxxwQMpXmIKtS/t9Q/QIAAP//AwBQSwEC&#10;LQAUAAYACAAAACEAtoM4kv4AAADhAQAAEwAAAAAAAAAAAAAAAAAAAAAAW0NvbnRlbnRfVHlwZXNd&#10;LnhtbFBLAQItABQABgAIAAAAIQA4/SH/1gAAAJQBAAALAAAAAAAAAAAAAAAAAC8BAABfcmVscy8u&#10;cmVsc1BLAQItABQABgAIAAAAIQC0xGu4YQQAABANAAAOAAAAAAAAAAAAAAAAAC4CAABkcnMvZTJv&#10;RG9jLnhtbFBLAQItABQABgAIAAAAIQBalUGy3wAAAAsBAAAPAAAAAAAAAAAAAAAAALsGAABkcnMv&#10;ZG93bnJldi54bWxQSwUGAAAAAAQABADzAAAAxwcAAAAA&#10;" path="m7772144,r17462,l7789606,3654465,,3654465,,2856368r429171,21027c1155821,2901118,1888673,2865801,2601623,2770954,5016863,2449644,6923473,1485981,7648664,241555l7772144,xe" fillcolor="#a61620 [3206]" stroked="f" strokeweight="1pt">
                <v:stroke joinstyle="miter"/>
                <v:path arrowok="t" o:connecttype="custom" o:connectlocs="7768915,0;7786370,0;7786370,3653155;0,3653155;0,2855344;428993,2876364;2600542,2769961;7645487,241468" o:connectangles="0,0,0,0,0,0,0,0"/>
              </v:shape>
            </w:pict>
          </mc:Fallback>
        </mc:AlternateContent>
      </w:r>
      <w:r w:rsidR="00315595" w:rsidRPr="00C60B13">
        <w:rPr>
          <w:rFonts w:ascii="Aptos Narrow" w:hAnsi="Aptos Narrow" w:cs="Arial"/>
          <w:szCs w:val="22"/>
        </w:rPr>
        <w:t>The changes in the rules require any trust, company or partnership which is considered a reporting Financial Institution</w:t>
      </w:r>
      <w:r w:rsidR="0071359F">
        <w:rPr>
          <w:rFonts w:ascii="Aptos Narrow" w:hAnsi="Aptos Narrow" w:cs="Arial"/>
          <w:szCs w:val="22"/>
        </w:rPr>
        <w:t xml:space="preserve"> </w:t>
      </w:r>
      <w:r w:rsidR="00315595" w:rsidRPr="00C60B13">
        <w:rPr>
          <w:rFonts w:ascii="Aptos Narrow" w:hAnsi="Aptos Narrow" w:cs="Arial"/>
          <w:szCs w:val="22"/>
        </w:rPr>
        <w:t>(FI) under the Common Reporting Standard (CRS)</w:t>
      </w:r>
      <w:r w:rsidR="0071359F">
        <w:rPr>
          <w:rFonts w:ascii="Aptos Narrow" w:hAnsi="Aptos Narrow" w:cs="Arial"/>
          <w:szCs w:val="22"/>
        </w:rPr>
        <w:t xml:space="preserve"> </w:t>
      </w:r>
      <w:r w:rsidR="00315595" w:rsidRPr="00C60B13">
        <w:rPr>
          <w:rFonts w:ascii="Aptos Narrow" w:hAnsi="Aptos Narrow" w:cs="Arial"/>
          <w:szCs w:val="22"/>
        </w:rPr>
        <w:t>or Foreign Account Tax Compliance Act (FATCA) to register with HMRC</w:t>
      </w:r>
      <w:r w:rsidR="0071359F">
        <w:rPr>
          <w:rFonts w:ascii="Aptos Narrow" w:hAnsi="Aptos Narrow" w:cs="Arial"/>
          <w:szCs w:val="22"/>
        </w:rPr>
        <w:t xml:space="preserve"> </w:t>
      </w:r>
      <w:r w:rsidR="00315595" w:rsidRPr="00C60B13">
        <w:rPr>
          <w:rFonts w:ascii="Aptos Narrow" w:hAnsi="Aptos Narrow" w:cs="Arial"/>
          <w:szCs w:val="22"/>
        </w:rPr>
        <w:t>by</w:t>
      </w:r>
      <w:r w:rsidR="0071359F">
        <w:rPr>
          <w:rFonts w:ascii="Aptos Narrow" w:hAnsi="Aptos Narrow" w:cs="Arial"/>
          <w:szCs w:val="22"/>
        </w:rPr>
        <w:t xml:space="preserve"> </w:t>
      </w:r>
      <w:r w:rsidR="00315595" w:rsidRPr="00C60B13">
        <w:rPr>
          <w:rFonts w:ascii="Aptos Narrow" w:hAnsi="Aptos Narrow" w:cs="Arial"/>
          <w:szCs w:val="22"/>
        </w:rPr>
        <w:t xml:space="preserve">31 December 2025, even if they are not required to </w:t>
      </w:r>
      <w:r w:rsidR="00F531FC" w:rsidRPr="00C60B13">
        <w:rPr>
          <w:rFonts w:ascii="Aptos Narrow" w:hAnsi="Aptos Narrow" w:cs="Arial"/>
          <w:szCs w:val="22"/>
        </w:rPr>
        <w:t>report</w:t>
      </w:r>
      <w:r w:rsidR="00315595" w:rsidRPr="00C60B13">
        <w:rPr>
          <w:rFonts w:ascii="Aptos Narrow" w:hAnsi="Aptos Narrow" w:cs="Arial"/>
          <w:szCs w:val="22"/>
        </w:rPr>
        <w:t xml:space="preserve"> under these regimes.</w:t>
      </w:r>
    </w:p>
    <w:p w14:paraId="146C1E5E" w14:textId="462A98D8" w:rsidR="00315595" w:rsidRPr="00C60B13" w:rsidRDefault="00315595" w:rsidP="00697588">
      <w:pPr>
        <w:spacing w:line="276" w:lineRule="auto"/>
        <w:jc w:val="both"/>
        <w:rPr>
          <w:rFonts w:ascii="Aptos Narrow" w:hAnsi="Aptos Narrow" w:cs="Arial"/>
          <w:szCs w:val="22"/>
        </w:rPr>
      </w:pPr>
      <w:r w:rsidRPr="00C60B13">
        <w:rPr>
          <w:rFonts w:ascii="Aptos Narrow" w:hAnsi="Aptos Narrow" w:cs="Arial"/>
          <w:szCs w:val="22"/>
        </w:rPr>
        <w:t xml:space="preserve">However, it is important to understand that the term “financial institution” is very broadly </w:t>
      </w:r>
      <w:r w:rsidR="00F531FC" w:rsidRPr="00C60B13">
        <w:rPr>
          <w:rFonts w:ascii="Aptos Narrow" w:hAnsi="Aptos Narrow" w:cs="Arial"/>
          <w:szCs w:val="22"/>
        </w:rPr>
        <w:t>defined,</w:t>
      </w:r>
      <w:r w:rsidRPr="00C60B13">
        <w:rPr>
          <w:rFonts w:ascii="Aptos Narrow" w:hAnsi="Aptos Narrow" w:cs="Arial"/>
          <w:szCs w:val="22"/>
        </w:rPr>
        <w:t xml:space="preserve"> and it is possible for family trusts and other entities, including partnerships and companies, to meet the definition of Financial</w:t>
      </w:r>
      <w:r w:rsidR="00F615E6">
        <w:rPr>
          <w:rFonts w:ascii="Aptos Narrow" w:hAnsi="Aptos Narrow" w:cs="Arial"/>
          <w:szCs w:val="22"/>
        </w:rPr>
        <w:t xml:space="preserve"> </w:t>
      </w:r>
      <w:r w:rsidRPr="00C60B13">
        <w:rPr>
          <w:rFonts w:ascii="Aptos Narrow" w:hAnsi="Aptos Narrow" w:cs="Arial"/>
          <w:szCs w:val="22"/>
        </w:rPr>
        <w:lastRenderedPageBreak/>
        <w:t>Institution</w:t>
      </w:r>
      <w:r w:rsidRPr="00C60B13">
        <w:rPr>
          <w:rStyle w:val="FootnoteReference"/>
          <w:rFonts w:ascii="Aptos Narrow" w:hAnsi="Aptos Narrow" w:cs="Arial"/>
          <w:szCs w:val="22"/>
        </w:rPr>
        <w:footnoteReference w:id="1"/>
      </w:r>
      <w:r w:rsidRPr="00C60B13">
        <w:rPr>
          <w:rFonts w:ascii="Aptos Narrow" w:hAnsi="Aptos Narrow" w:cs="Arial"/>
          <w:szCs w:val="22"/>
        </w:rPr>
        <w:t xml:space="preserve"> under FATCA and/or CRS.</w:t>
      </w:r>
      <w:r w:rsidR="00697588">
        <w:rPr>
          <w:rFonts w:ascii="Aptos Narrow" w:hAnsi="Aptos Narrow" w:cs="Arial"/>
          <w:szCs w:val="22"/>
        </w:rPr>
        <w:t xml:space="preserve"> </w:t>
      </w:r>
      <w:r w:rsidRPr="00C60B13">
        <w:rPr>
          <w:rFonts w:ascii="Aptos Narrow" w:hAnsi="Aptos Narrow" w:cs="Arial"/>
          <w:szCs w:val="22"/>
        </w:rPr>
        <w:t>This means that these rules capture a much broader range of entities than might be expected.</w:t>
      </w:r>
    </w:p>
    <w:p w14:paraId="37D86C40" w14:textId="193D15A5" w:rsidR="00315595" w:rsidRPr="00C60B13" w:rsidRDefault="00315595" w:rsidP="00F615E6">
      <w:pPr>
        <w:spacing w:line="276" w:lineRule="auto"/>
        <w:jc w:val="both"/>
        <w:rPr>
          <w:rFonts w:ascii="Aptos Narrow" w:hAnsi="Aptos Narrow" w:cs="Arial"/>
          <w:szCs w:val="22"/>
        </w:rPr>
      </w:pPr>
      <w:r w:rsidRPr="00C60B13">
        <w:rPr>
          <w:rFonts w:ascii="Aptos Narrow" w:hAnsi="Aptos Narrow" w:cs="Arial"/>
          <w:szCs w:val="22"/>
        </w:rPr>
        <w:t>As you can imagine, the tests are complex, but the main test relevant to most trusts and other entities is the ‘investment entity' test</w:t>
      </w:r>
      <w:r w:rsidRPr="00C60B13">
        <w:rPr>
          <w:rStyle w:val="FootnoteReference"/>
          <w:rFonts w:ascii="Aptos Narrow" w:hAnsi="Aptos Narrow" w:cs="Arial"/>
          <w:szCs w:val="22"/>
        </w:rPr>
        <w:footnoteReference w:id="2"/>
      </w:r>
      <w:r w:rsidRPr="00C60B13">
        <w:rPr>
          <w:rFonts w:ascii="Aptos Narrow" w:hAnsi="Aptos Narrow" w:cs="Arial"/>
          <w:szCs w:val="22"/>
        </w:rPr>
        <w:t>. This test asks whether:</w:t>
      </w:r>
    </w:p>
    <w:p w14:paraId="04BDB376" w14:textId="77777777" w:rsidR="00315595" w:rsidRPr="00C60B13" w:rsidRDefault="00315595" w:rsidP="00315595">
      <w:pPr>
        <w:pStyle w:val="ListParagraph"/>
        <w:numPr>
          <w:ilvl w:val="0"/>
          <w:numId w:val="11"/>
        </w:numPr>
        <w:spacing w:line="276" w:lineRule="auto"/>
        <w:rPr>
          <w:rFonts w:ascii="Aptos Narrow" w:hAnsi="Aptos Narrow" w:cs="Arial"/>
          <w:sz w:val="22"/>
          <w:szCs w:val="22"/>
        </w:rPr>
      </w:pPr>
      <w:r w:rsidRPr="00C60B13">
        <w:rPr>
          <w:rFonts w:ascii="Aptos Narrow" w:hAnsi="Aptos Narrow" w:cs="Arial"/>
          <w:sz w:val="22"/>
          <w:szCs w:val="22"/>
        </w:rPr>
        <w:t xml:space="preserve">50% or more of the trust’s income comes from investments; </w:t>
      </w:r>
      <w:r w:rsidRPr="00C60B13">
        <w:rPr>
          <w:rFonts w:ascii="Aptos Narrow" w:hAnsi="Aptos Narrow" w:cs="Arial"/>
          <w:b/>
          <w:bCs/>
          <w:sz w:val="22"/>
          <w:szCs w:val="22"/>
        </w:rPr>
        <w:t>and</w:t>
      </w:r>
      <w:r w:rsidRPr="00C60B13">
        <w:rPr>
          <w:rFonts w:ascii="Aptos Narrow" w:hAnsi="Aptos Narrow" w:cs="Arial"/>
          <w:sz w:val="22"/>
          <w:szCs w:val="22"/>
        </w:rPr>
        <w:t xml:space="preserve"> </w:t>
      </w:r>
    </w:p>
    <w:p w14:paraId="7C9A7208" w14:textId="77777777" w:rsidR="00315595" w:rsidRPr="00C60B13" w:rsidRDefault="00315595" w:rsidP="00315595">
      <w:pPr>
        <w:pStyle w:val="ListParagraph"/>
        <w:numPr>
          <w:ilvl w:val="0"/>
          <w:numId w:val="11"/>
        </w:numPr>
        <w:spacing w:line="276" w:lineRule="auto"/>
        <w:rPr>
          <w:rFonts w:ascii="Aptos Narrow" w:hAnsi="Aptos Narrow" w:cs="Arial"/>
          <w:sz w:val="22"/>
          <w:szCs w:val="22"/>
        </w:rPr>
      </w:pPr>
      <w:proofErr w:type="gramStart"/>
      <w:r w:rsidRPr="00C60B13">
        <w:rPr>
          <w:rFonts w:ascii="Aptos Narrow" w:hAnsi="Aptos Narrow" w:cs="Arial"/>
          <w:sz w:val="22"/>
          <w:szCs w:val="22"/>
        </w:rPr>
        <w:t>the</w:t>
      </w:r>
      <w:proofErr w:type="gramEnd"/>
      <w:r w:rsidRPr="00C60B13">
        <w:rPr>
          <w:rFonts w:ascii="Aptos Narrow" w:hAnsi="Aptos Narrow" w:cs="Arial"/>
          <w:sz w:val="22"/>
          <w:szCs w:val="22"/>
        </w:rPr>
        <w:t xml:space="preserve"> trust has a discretionary fund manager. </w:t>
      </w:r>
    </w:p>
    <w:p w14:paraId="4C1597A3" w14:textId="77777777" w:rsidR="00315595" w:rsidRPr="00C60B13" w:rsidRDefault="00315595" w:rsidP="00315595">
      <w:pPr>
        <w:spacing w:line="276" w:lineRule="auto"/>
        <w:ind w:left="720"/>
        <w:jc w:val="both"/>
        <w:rPr>
          <w:rFonts w:ascii="Aptos Narrow" w:hAnsi="Aptos Narrow" w:cs="Arial"/>
          <w:szCs w:val="22"/>
        </w:rPr>
      </w:pPr>
    </w:p>
    <w:p w14:paraId="7367366E" w14:textId="63BB9D2B" w:rsidR="00315595" w:rsidRPr="00C60B13" w:rsidRDefault="00315595" w:rsidP="00F615E6">
      <w:pPr>
        <w:spacing w:line="276" w:lineRule="auto"/>
        <w:jc w:val="both"/>
        <w:rPr>
          <w:rFonts w:ascii="Aptos Narrow" w:hAnsi="Aptos Narrow" w:cs="Arial"/>
          <w:szCs w:val="22"/>
        </w:rPr>
      </w:pPr>
      <w:r w:rsidRPr="00C60B13">
        <w:rPr>
          <w:rFonts w:ascii="Aptos Narrow" w:hAnsi="Aptos Narrow" w:cs="Arial"/>
          <w:szCs w:val="22"/>
        </w:rPr>
        <w:t>If the answer is yes to both, then the trust or other entity is generally a reporting</w:t>
      </w:r>
      <w:r w:rsidR="00F615E6">
        <w:rPr>
          <w:rFonts w:ascii="Aptos Narrow" w:hAnsi="Aptos Narrow" w:cs="Arial"/>
          <w:szCs w:val="22"/>
        </w:rPr>
        <w:t xml:space="preserve"> </w:t>
      </w:r>
      <w:r w:rsidRPr="00C60B13">
        <w:rPr>
          <w:rFonts w:ascii="Aptos Narrow" w:hAnsi="Aptos Narrow" w:cs="Arial"/>
          <w:szCs w:val="22"/>
        </w:rPr>
        <w:t>Financial Institution and needed to register with HMRC by 31 December 2025.</w:t>
      </w:r>
    </w:p>
    <w:p w14:paraId="6F352246" w14:textId="77777777" w:rsidR="00315595" w:rsidRPr="00C60B13" w:rsidRDefault="00315595" w:rsidP="00F615E6">
      <w:pPr>
        <w:spacing w:line="276" w:lineRule="auto"/>
        <w:jc w:val="both"/>
        <w:rPr>
          <w:rFonts w:ascii="Aptos Narrow" w:hAnsi="Aptos Narrow" w:cs="Arial"/>
          <w:szCs w:val="22"/>
        </w:rPr>
      </w:pPr>
      <w:r w:rsidRPr="00C60B13">
        <w:rPr>
          <w:rFonts w:ascii="Aptos Narrow" w:hAnsi="Aptos Narrow" w:cs="Arial"/>
          <w:szCs w:val="22"/>
        </w:rPr>
        <w:t>Please note that if the trust holds investments but the trustees manage the investments themselves then there is no requirement to register.</w:t>
      </w:r>
    </w:p>
    <w:p w14:paraId="566C666D" w14:textId="77777777" w:rsidR="00315595" w:rsidRDefault="00315595" w:rsidP="00F615E6">
      <w:pPr>
        <w:spacing w:line="276" w:lineRule="auto"/>
        <w:jc w:val="both"/>
        <w:rPr>
          <w:rFonts w:ascii="Aptos Narrow" w:hAnsi="Aptos Narrow" w:cs="Arial"/>
          <w:b/>
          <w:bCs/>
          <w:szCs w:val="22"/>
        </w:rPr>
      </w:pPr>
      <w:r w:rsidRPr="00C60B13">
        <w:rPr>
          <w:rFonts w:ascii="Aptos Narrow" w:hAnsi="Aptos Narrow" w:cs="Arial"/>
          <w:b/>
          <w:bCs/>
          <w:szCs w:val="22"/>
        </w:rPr>
        <w:t>Therefore, if you have a trust or other entity that receives more than 50% of its income from investments and you have appointed a discretionary fund manager then you will need to register.</w:t>
      </w:r>
    </w:p>
    <w:p w14:paraId="739CFE3C" w14:textId="77777777" w:rsidR="005E7146" w:rsidRPr="00C60B13" w:rsidRDefault="005E7146" w:rsidP="00F615E6">
      <w:pPr>
        <w:spacing w:line="276" w:lineRule="auto"/>
        <w:jc w:val="both"/>
        <w:rPr>
          <w:rFonts w:ascii="Aptos Narrow" w:hAnsi="Aptos Narrow" w:cs="Arial"/>
          <w:b/>
          <w:bCs/>
          <w:szCs w:val="22"/>
        </w:rPr>
      </w:pPr>
    </w:p>
    <w:p w14:paraId="70A9101E" w14:textId="73754D6C" w:rsidR="009D5724" w:rsidRPr="00B71988" w:rsidRDefault="00565EC5" w:rsidP="009D5724">
      <w:pPr>
        <w:spacing w:line="276" w:lineRule="auto"/>
        <w:rPr>
          <w:rFonts w:ascii="Aptos Narrow" w:hAnsi="Aptos Narrow" w:cs="Arial"/>
          <w:b/>
          <w:bCs/>
          <w:color w:val="A61620" w:themeColor="accent3"/>
          <w:szCs w:val="22"/>
          <w:u w:val="single"/>
        </w:rPr>
      </w:pPr>
      <w:r w:rsidRPr="00B71988">
        <w:rPr>
          <w:rFonts w:ascii="Aptos Narrow" w:hAnsi="Aptos Narrow" w:cs="Arial"/>
          <w:b/>
          <w:bCs/>
          <w:color w:val="A61620" w:themeColor="accent3"/>
          <w:szCs w:val="22"/>
          <w:u w:val="single"/>
        </w:rPr>
        <w:t xml:space="preserve">2. </w:t>
      </w:r>
      <w:r w:rsidR="009D5724" w:rsidRPr="00B71988">
        <w:rPr>
          <w:rFonts w:ascii="Aptos Narrow" w:hAnsi="Aptos Narrow" w:cs="Arial"/>
          <w:b/>
          <w:bCs/>
          <w:color w:val="A61620" w:themeColor="accent3"/>
          <w:szCs w:val="22"/>
          <w:u w:val="single"/>
        </w:rPr>
        <w:t>Corporate Trustees</w:t>
      </w:r>
    </w:p>
    <w:p w14:paraId="3F3AE589" w14:textId="77777777" w:rsidR="009D5724" w:rsidRPr="00C60B13" w:rsidRDefault="009D5724" w:rsidP="009D5724">
      <w:pPr>
        <w:spacing w:line="276" w:lineRule="auto"/>
        <w:jc w:val="both"/>
        <w:rPr>
          <w:rFonts w:ascii="Aptos Narrow" w:hAnsi="Aptos Narrow" w:cs="Arial"/>
          <w:szCs w:val="22"/>
        </w:rPr>
      </w:pPr>
      <w:r w:rsidRPr="00C60B13">
        <w:rPr>
          <w:rFonts w:ascii="Aptos Narrow" w:hAnsi="Aptos Narrow" w:cs="Arial"/>
          <w:szCs w:val="22"/>
        </w:rPr>
        <w:t>A trust with investment income could alternatively be a Trustee-Documented Trust</w:t>
      </w:r>
      <w:r w:rsidRPr="00C60B13">
        <w:rPr>
          <w:rStyle w:val="FootnoteReference"/>
          <w:rFonts w:ascii="Aptos Narrow" w:hAnsi="Aptos Narrow" w:cs="Arial"/>
          <w:szCs w:val="22"/>
        </w:rPr>
        <w:footnoteReference w:id="3"/>
      </w:r>
      <w:r w:rsidRPr="00C60B13">
        <w:rPr>
          <w:rFonts w:ascii="Aptos Narrow" w:hAnsi="Aptos Narrow" w:cs="Arial"/>
          <w:szCs w:val="22"/>
        </w:rPr>
        <w:t xml:space="preserve">. Again, this requires more than 50% of the trust’s income to come from investments, but here one of the trustees is a Financial Institution itself, typically a corporate trustee. </w:t>
      </w:r>
    </w:p>
    <w:p w14:paraId="10747786" w14:textId="137234F2" w:rsidR="00384F29" w:rsidRDefault="009D5724" w:rsidP="004A4710">
      <w:pPr>
        <w:spacing w:line="276" w:lineRule="auto"/>
        <w:jc w:val="both"/>
        <w:rPr>
          <w:rFonts w:ascii="Aptos Narrow" w:hAnsi="Aptos Narrow" w:cs="Arial"/>
          <w:b/>
          <w:bCs/>
          <w:szCs w:val="22"/>
        </w:rPr>
      </w:pPr>
      <w:r w:rsidRPr="00C60B13">
        <w:rPr>
          <w:rFonts w:ascii="Aptos Narrow" w:hAnsi="Aptos Narrow" w:cs="Arial"/>
          <w:b/>
          <w:bCs/>
          <w:szCs w:val="22"/>
        </w:rPr>
        <w:t>Therefore, if you have a trust that receives more than 50% of its income from investments and you have appointed a corporate trustee then you will need to regist</w:t>
      </w:r>
      <w:r w:rsidR="00E3302F">
        <w:rPr>
          <w:noProof/>
        </w:rPr>
        <mc:AlternateContent>
          <mc:Choice Requires="wps">
            <w:drawing>
              <wp:anchor distT="0" distB="0" distL="114300" distR="114300" simplePos="0" relativeHeight="251681792" behindDoc="0" locked="0" layoutInCell="1" allowOverlap="1" wp14:anchorId="10334273" wp14:editId="1F65E369">
                <wp:simplePos x="0" y="0"/>
                <wp:positionH relativeFrom="column">
                  <wp:posOffset>45720</wp:posOffset>
                </wp:positionH>
                <wp:positionV relativeFrom="paragraph">
                  <wp:posOffset>7307580</wp:posOffset>
                </wp:positionV>
                <wp:extent cx="7786748" cy="3653486"/>
                <wp:effectExtent l="0" t="0" r="0" b="0"/>
                <wp:wrapNone/>
                <wp:docPr id="6794845" name="Freeform: Shape 3"/>
                <wp:cNvGraphicFramePr/>
                <a:graphic xmlns:a="http://schemas.openxmlformats.org/drawingml/2006/main">
                  <a:graphicData uri="http://schemas.microsoft.com/office/word/2010/wordprocessingShape">
                    <wps:wsp>
                      <wps:cNvSpPr/>
                      <wps:spPr>
                        <a:xfrm>
                          <a:off x="0" y="0"/>
                          <a:ext cx="7786748" cy="3653486"/>
                        </a:xfrm>
                        <a:custGeom>
                          <a:avLst/>
                          <a:gdLst>
                            <a:gd name="connsiteX0" fmla="*/ 7772144 w 7789606"/>
                            <a:gd name="connsiteY0" fmla="*/ 0 h 3654465"/>
                            <a:gd name="connsiteX1" fmla="*/ 7789606 w 7789606"/>
                            <a:gd name="connsiteY1" fmla="*/ 0 h 3654465"/>
                            <a:gd name="connsiteX2" fmla="*/ 7789606 w 7789606"/>
                            <a:gd name="connsiteY2" fmla="*/ 3654465 h 3654465"/>
                            <a:gd name="connsiteX3" fmla="*/ 0 w 7789606"/>
                            <a:gd name="connsiteY3" fmla="*/ 3654465 h 3654465"/>
                            <a:gd name="connsiteX4" fmla="*/ 0 w 7789606"/>
                            <a:gd name="connsiteY4" fmla="*/ 2856368 h 3654465"/>
                            <a:gd name="connsiteX5" fmla="*/ 429171 w 7789606"/>
                            <a:gd name="connsiteY5" fmla="*/ 2877395 h 3654465"/>
                            <a:gd name="connsiteX6" fmla="*/ 2601623 w 7789606"/>
                            <a:gd name="connsiteY6" fmla="*/ 2770954 h 3654465"/>
                            <a:gd name="connsiteX7" fmla="*/ 7648664 w 7789606"/>
                            <a:gd name="connsiteY7" fmla="*/ 241555 h 36544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Lst>
                          <a:rect l="l" t="t" r="r" b="b"/>
                          <a:pathLst>
                            <a:path w="7789606" h="3654465">
                              <a:moveTo>
                                <a:pt x="7772144" y="0"/>
                              </a:moveTo>
                              <a:lnTo>
                                <a:pt x="7789606" y="0"/>
                              </a:lnTo>
                              <a:lnTo>
                                <a:pt x="7789606" y="3654465"/>
                              </a:lnTo>
                              <a:lnTo>
                                <a:pt x="0" y="3654465"/>
                              </a:lnTo>
                              <a:lnTo>
                                <a:pt x="0" y="2856368"/>
                              </a:lnTo>
                              <a:lnTo>
                                <a:pt x="429171" y="2877395"/>
                              </a:lnTo>
                              <a:cubicBezTo>
                                <a:pt x="1155821" y="2901118"/>
                                <a:pt x="1888673" y="2865801"/>
                                <a:pt x="2601623" y="2770954"/>
                              </a:cubicBezTo>
                              <a:cubicBezTo>
                                <a:pt x="5016863" y="2449644"/>
                                <a:pt x="6923473" y="1485981"/>
                                <a:pt x="7648664" y="241555"/>
                              </a:cubicBezTo>
                              <a:close/>
                            </a:path>
                          </a:pathLst>
                        </a:custGeom>
                        <a:solidFill>
                          <a:schemeClr val="accent3"/>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7A1BADE" id="Freeform: Shape 3" o:spid="_x0000_s1026" style="position:absolute;margin-left:3.6pt;margin-top:575.4pt;width:613.15pt;height:287.7pt;z-index:251681792;visibility:visible;mso-wrap-style:square;mso-wrap-distance-left:9pt;mso-wrap-distance-top:0;mso-wrap-distance-right:9pt;mso-wrap-distance-bottom:0;mso-position-horizontal:absolute;mso-position-horizontal-relative:text;mso-position-vertical:absolute;mso-position-vertical-relative:text;v-text-anchor:middle" coordsize="7789606,36544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HZZYQQAABANAAAOAAAAZHJzL2Uyb0RvYy54bWysV9tu4zYQfS/QfyD0WKDRxbrZiLNIs0hR&#10;INgNmhS7+0hTVCRAIlWSjp39+g5vNu0GsL1YP0ikOGcOZzgzHF9/2I4DeqVC9pwto/QqiRBlhDc9&#10;e1lG/zzf/15HSCrMGjxwRpfRG5XRh5tff7neTAua8Y4PDRUIlDC52EzLqFNqWsSxJB0dsbziE2Ww&#10;2HIxYgVT8RI3Am9A+zjEWZKU8YaLZhKcUCnh60e7GN0Y/W1LifrctpIqNCwj2JsyT2GeK/2Mb67x&#10;4kXgqeuJ2wb+gV2MuGdAulP1ESuM1qL/n6qxJ4JL3qorwseYt21PqLEBrEmTI2ueOjxRYws4R047&#10;N8mfp5Z8en2aHgW4YTPJhYShtmLbilG/YX9oa5z1tnMW3SpE4GNV1WWVw/ESWJuVxSyvS+3OeA8n&#10;a6n+pNyowq8PUllvNzAyvmoQwyMEBeGMyV7Rr3BC7TjAAfwWo6qqsjTP0QZG9bxMjHJw8DHoWwhK&#10;UIdgL3leFu5oj8W/pgccRvNpjhB0Bkf2IxwhyNlw2ppZwJSctiMUP5sjv4wjFM/qopyV9Wk7ioAj&#10;z+ZplZ42JsRkdVXN5sVpojIgysokLbPZaaYDUFUl8yI/zVQFTFUJ2VGeEcwhKMvTojgyCbLrxecP&#10;7nxKkS1zOQUjhHXtTUw5mrjUCRwmGGSrn0Lq2IQFlE7IE2BIghCcXgSG6A7B2UVgCNsQPLsIDPEY&#10;gvOLwBBjIdhUFTiD8xwGYROCfXk8DwyREIKrcNt2B+7IBVxy+nobzPWmIgTXm4gQXG8rjcGLCSsd&#10;KX6INqZ4m5KKOlO7Tb3U6yN/pc/cSCodOK4Im634YNnLDOxQ1pZpvW0v6yX8e3Ja95JBtQarvJx/&#10;W3mo8KDzfElXdZzHvC7/tjptkTGKXe04EifrVU/+oN9DE1NIyDqzeZDNkzRNa+diY1da13An2mDN&#10;6rKoE5MjcAJm2ZUby2mriOM85DqcWWwBlaouneo8n5e5iWOvupxns9wxp3ldzOsDZld+LLOpKu8T&#10;D1xSWxF0zJi7fBc8OuaC+1zyoW/u+2HQwWLaNXo3CPSKIRIxIZQpn6UHkoMpNIxrpGXSX+J982FG&#10;6m2gWu/A/qYt6huIxMzUs3eJUrvU4YZa/iKBn7NwhzDWGIVacwv8O91Oge45j43wRc7Jayg1beUO&#10;bAvtjib0gAfvEIaZM7UDjz3j4j3LBuXBrZX3TrKu0V5a8ebtUSDBbVMrJ3LfC6kesFSPWEATBWkD&#10;nbn6DI924JD1kNxmFKGOi+/vfdfy0FzCaoQ20BUvI/nvGgsaoeEvBm3nHDoyUKvMJC+qDCYiXFmF&#10;K2w93nGIB0gY2J0Zank1+GEr+PgFGvhbzQpLmBHghgtKQQGzkzsFc1iCvwCE3t6aMbTOEJYP7Gki&#10;Wrn26gSWP2+/YDEhPVxGCvrUT9x30Hjh+08I472sRjJ+u1a87XVzauLQ+tVNoO02geP+Iui+Ppwb&#10;qf0fmZv/AAAA//8DAFBLAwQUAAYACAAAACEAmYrE6N8AAAAMAQAADwAAAGRycy9kb3ducmV2Lnht&#10;bEyPzU7DMBCE70i8g7VIXBC1m6opCnEqVIkbP6KBuxsvcUS8DrGbhrdne4Lb7s5o9ptyO/teTDjG&#10;LpCG5UKBQGqC7ajV8F4/3t6BiMmQNX0g1PCDEbbV5UVpChtO9IbTPrWCQygWRoNLaSikjI1Db+Ii&#10;DEisfYbRm8Tr2Eo7mhOH+15mSuXSm474gzMD7hw2X/uj17BL6olevmV906k8/6jnV3TPk9bXV/PD&#10;PYiEc/ozwxmf0aFipkM4ko2i17DJ2Mjn5VpxhbMhW63WIA48bbI8A1mV8n+J6hcAAP//AwBQSwEC&#10;LQAUAAYACAAAACEAtoM4kv4AAADhAQAAEwAAAAAAAAAAAAAAAAAAAAAAW0NvbnRlbnRfVHlwZXNd&#10;LnhtbFBLAQItABQABgAIAAAAIQA4/SH/1gAAAJQBAAALAAAAAAAAAAAAAAAAAC8BAABfcmVscy8u&#10;cmVsc1BLAQItABQABgAIAAAAIQAczHZZYQQAABANAAAOAAAAAAAAAAAAAAAAAC4CAABkcnMvZTJv&#10;RG9jLnhtbFBLAQItABQABgAIAAAAIQCZisTo3wAAAAwBAAAPAAAAAAAAAAAAAAAAALsGAABkcnMv&#10;ZG93bnJldi54bWxQSwUGAAAAAAQABADzAAAAxwcAAAAA&#10;" path="m7772144,r17462,l7789606,3654465,,3654465,,2856368r429171,21027c1155821,2901118,1888673,2865801,2601623,2770954,5016863,2449644,6923473,1485981,7648664,241555l7772144,xe" fillcolor="#a61620 [3206]" stroked="f" strokeweight="1pt">
                <v:stroke joinstyle="miter"/>
                <v:path arrowok="t" o:connecttype="custom" o:connectlocs="7769292,0;7786748,0;7786748,3653486;0,3653486;0,2855603;429014,2876624;2600668,2770212;7645858,241490" o:connectangles="0,0,0,0,0,0,0,0"/>
              </v:shape>
            </w:pict>
          </mc:Fallback>
        </mc:AlternateContent>
      </w:r>
      <w:r w:rsidR="004A4710">
        <w:rPr>
          <w:rFonts w:ascii="Aptos Narrow" w:hAnsi="Aptos Narrow" w:cs="Arial"/>
          <w:b/>
          <w:bCs/>
          <w:szCs w:val="22"/>
        </w:rPr>
        <w:t>er.</w:t>
      </w:r>
    </w:p>
    <w:p w14:paraId="07929DB1" w14:textId="77777777" w:rsidR="004A4710" w:rsidRDefault="004A4710" w:rsidP="004A4710">
      <w:pPr>
        <w:rPr>
          <w:rFonts w:ascii="Aptos Narrow" w:hAnsi="Aptos Narrow" w:cs="Arial"/>
          <w:b/>
          <w:bCs/>
          <w:szCs w:val="22"/>
        </w:rPr>
      </w:pPr>
    </w:p>
    <w:p w14:paraId="0E51D411" w14:textId="33F002AF" w:rsidR="004A4710" w:rsidRPr="004A4710" w:rsidRDefault="004A4710" w:rsidP="004A4710">
      <w:pPr>
        <w:rPr>
          <w:rFonts w:ascii="Aptos Narrow" w:hAnsi="Aptos Narrow" w:cs="Arial"/>
          <w:szCs w:val="22"/>
        </w:rPr>
        <w:sectPr w:rsidR="004A4710" w:rsidRPr="004A4710" w:rsidSect="00315595">
          <w:pgSz w:w="12240" w:h="15840" w:code="1"/>
          <w:pgMar w:top="1440" w:right="1080" w:bottom="1440" w:left="1080" w:header="0" w:footer="0" w:gutter="0"/>
          <w:cols w:space="720"/>
          <w:titlePg/>
          <w:docGrid w:linePitch="360"/>
        </w:sectPr>
      </w:pPr>
    </w:p>
    <w:p w14:paraId="6BD128EF" w14:textId="45494BE9" w:rsidR="0069036F" w:rsidRPr="0069036F" w:rsidRDefault="0069036F" w:rsidP="0069036F">
      <w:pPr>
        <w:spacing w:line="276" w:lineRule="auto"/>
        <w:jc w:val="both"/>
        <w:rPr>
          <w:rFonts w:ascii="Aptos Narrow" w:hAnsi="Aptos Narrow" w:cs="Arial"/>
          <w:b/>
          <w:bCs/>
          <w:color w:val="A61620" w:themeColor="accent3"/>
          <w:szCs w:val="22"/>
        </w:rPr>
      </w:pPr>
      <w:r w:rsidRPr="0069036F">
        <w:rPr>
          <w:rFonts w:ascii="Aptos Narrow" w:hAnsi="Aptos Narrow" w:cs="Arial"/>
          <w:b/>
          <w:bCs/>
          <w:color w:val="A61620" w:themeColor="accent3"/>
          <w:szCs w:val="22"/>
        </w:rPr>
        <w:lastRenderedPageBreak/>
        <w:t>WHAT ARE THE IMPLICATIONS OF REGISTRATION?</w:t>
      </w:r>
    </w:p>
    <w:p w14:paraId="23EC5ABD" w14:textId="29D02C80" w:rsidR="0069036F" w:rsidRPr="00C60B13" w:rsidRDefault="0069036F" w:rsidP="0069036F">
      <w:pPr>
        <w:spacing w:line="276" w:lineRule="auto"/>
        <w:jc w:val="both"/>
        <w:rPr>
          <w:rFonts w:ascii="Aptos Narrow" w:hAnsi="Aptos Narrow" w:cs="Arial"/>
          <w:szCs w:val="22"/>
        </w:rPr>
      </w:pPr>
      <w:r w:rsidRPr="00C60B13">
        <w:rPr>
          <w:rFonts w:ascii="Aptos Narrow" w:hAnsi="Aptos Narrow" w:cs="Arial"/>
          <w:szCs w:val="22"/>
        </w:rPr>
        <w:t>Historically, it was only necessary to register where there was something to report under CRS or FACTA.  However, now all reporting FIs and Trustee-Documented trusts need to register directly – even if they have nothing to report.</w:t>
      </w:r>
    </w:p>
    <w:p w14:paraId="0F851329" w14:textId="6B24E38D" w:rsidR="0069036F" w:rsidRDefault="0069036F" w:rsidP="0069036F">
      <w:pPr>
        <w:spacing w:line="276" w:lineRule="auto"/>
        <w:jc w:val="both"/>
        <w:rPr>
          <w:rFonts w:ascii="Aptos Narrow" w:hAnsi="Aptos Narrow" w:cs="Arial"/>
          <w:szCs w:val="22"/>
        </w:rPr>
      </w:pPr>
      <w:r w:rsidRPr="00C60B13">
        <w:rPr>
          <w:rFonts w:ascii="Aptos Narrow" w:hAnsi="Aptos Narrow" w:cs="Arial"/>
          <w:szCs w:val="22"/>
        </w:rPr>
        <w:t>The registration is a one-off requirement and there is no need to make nil-returns once registered.</w:t>
      </w:r>
    </w:p>
    <w:p w14:paraId="3B6D1398" w14:textId="77777777" w:rsidR="00A67F13" w:rsidRDefault="00A67F13" w:rsidP="0069036F">
      <w:pPr>
        <w:spacing w:line="276" w:lineRule="auto"/>
        <w:jc w:val="both"/>
        <w:rPr>
          <w:rFonts w:ascii="Aptos Narrow" w:hAnsi="Aptos Narrow" w:cs="Arial"/>
          <w:szCs w:val="22"/>
        </w:rPr>
      </w:pPr>
    </w:p>
    <w:p w14:paraId="1AE50870" w14:textId="3FCED607" w:rsidR="00B65B99" w:rsidRPr="00A67F13" w:rsidRDefault="00B65B99" w:rsidP="00B65B99">
      <w:pPr>
        <w:spacing w:line="276" w:lineRule="auto"/>
        <w:jc w:val="both"/>
        <w:rPr>
          <w:rFonts w:ascii="Aptos Narrow" w:hAnsi="Aptos Narrow" w:cs="Arial"/>
          <w:b/>
          <w:bCs/>
          <w:szCs w:val="22"/>
        </w:rPr>
      </w:pPr>
      <w:r w:rsidRPr="00A67F13">
        <w:rPr>
          <w:rFonts w:ascii="Aptos Narrow" w:hAnsi="Aptos Narrow" w:cs="Arial"/>
          <w:b/>
          <w:bCs/>
          <w:color w:val="A61620" w:themeColor="accent3"/>
          <w:szCs w:val="22"/>
        </w:rPr>
        <w:t>HOW DO YOU REGISTER?</w:t>
      </w:r>
    </w:p>
    <w:p w14:paraId="01EF50CE" w14:textId="30C0E41A" w:rsidR="00B65B99" w:rsidRPr="00C60B13" w:rsidRDefault="00B65B99" w:rsidP="00B65B99">
      <w:pPr>
        <w:spacing w:line="276" w:lineRule="auto"/>
        <w:jc w:val="both"/>
        <w:rPr>
          <w:rFonts w:ascii="Aptos Narrow" w:hAnsi="Aptos Narrow" w:cs="Arial"/>
          <w:szCs w:val="22"/>
        </w:rPr>
      </w:pPr>
      <w:r w:rsidRPr="00C60B13">
        <w:rPr>
          <w:rFonts w:ascii="Aptos Narrow" w:hAnsi="Aptos Narrow" w:cs="Arial"/>
          <w:szCs w:val="22"/>
        </w:rPr>
        <w:t xml:space="preserve">Go to: </w:t>
      </w:r>
      <w:hyperlink r:id="rId11" w:history="1">
        <w:r w:rsidRPr="00C60B13">
          <w:rPr>
            <w:rStyle w:val="Hyperlink"/>
            <w:rFonts w:ascii="Aptos Narrow" w:hAnsi="Aptos Narrow" w:cs="Arial"/>
            <w:szCs w:val="22"/>
          </w:rPr>
          <w:t>Register for Automatic Exchange of Information - GOV.UK</w:t>
        </w:r>
      </w:hyperlink>
    </w:p>
    <w:p w14:paraId="46953F0A" w14:textId="5D6A1126" w:rsidR="00A67F13" w:rsidRPr="00C60B13" w:rsidRDefault="00B65B99" w:rsidP="00B65B99">
      <w:pPr>
        <w:spacing w:line="276" w:lineRule="auto"/>
        <w:jc w:val="both"/>
        <w:rPr>
          <w:rFonts w:ascii="Aptos Narrow" w:hAnsi="Aptos Narrow" w:cs="Arial"/>
          <w:szCs w:val="22"/>
        </w:rPr>
      </w:pPr>
      <w:r w:rsidRPr="00C60B13">
        <w:rPr>
          <w:rFonts w:ascii="Aptos Narrow" w:hAnsi="Aptos Narrow" w:cs="Arial"/>
          <w:szCs w:val="22"/>
        </w:rPr>
        <w:t xml:space="preserve">We recommend that you set up a new Government Gateway account for the </w:t>
      </w:r>
      <w:r w:rsidR="00A67F13" w:rsidRPr="00C60B13">
        <w:rPr>
          <w:rFonts w:ascii="Aptos Narrow" w:hAnsi="Aptos Narrow" w:cs="Arial"/>
          <w:szCs w:val="22"/>
        </w:rPr>
        <w:t>registration. You</w:t>
      </w:r>
      <w:r w:rsidRPr="00C60B13">
        <w:rPr>
          <w:rFonts w:ascii="Aptos Narrow" w:hAnsi="Aptos Narrow" w:cs="Arial"/>
          <w:szCs w:val="22"/>
        </w:rPr>
        <w:t xml:space="preserve"> can create one when you use the service, selecting ‘</w:t>
      </w:r>
      <w:proofErr w:type="spellStart"/>
      <w:r w:rsidR="00A67F13">
        <w:rPr>
          <w:rFonts w:ascii="Aptos Narrow" w:hAnsi="Aptos Narrow" w:cs="Arial"/>
          <w:szCs w:val="22"/>
        </w:rPr>
        <w:t>O</w:t>
      </w:r>
      <w:r w:rsidRPr="00C60B13">
        <w:rPr>
          <w:rFonts w:ascii="Aptos Narrow" w:hAnsi="Aptos Narrow" w:cs="Arial"/>
          <w:szCs w:val="22"/>
        </w:rPr>
        <w:t>rganisation</w:t>
      </w:r>
      <w:proofErr w:type="spellEnd"/>
      <w:r w:rsidRPr="00C60B13">
        <w:rPr>
          <w:rFonts w:ascii="Aptos Narrow" w:hAnsi="Aptos Narrow" w:cs="Arial"/>
          <w:szCs w:val="22"/>
        </w:rPr>
        <w:t>’ as your account type to register for AEOI and ‘no’ when you are asked if you have registered for AEOI before.  It will be necessary to select the category of AEOI to the account created, which is located under 'Other taxes or schemes'.</w:t>
      </w:r>
    </w:p>
    <w:p w14:paraId="3924E95C" w14:textId="77777777" w:rsidR="00B65B99" w:rsidRPr="00C60B13" w:rsidRDefault="00B65B99" w:rsidP="00B65B99">
      <w:pPr>
        <w:spacing w:line="276" w:lineRule="auto"/>
        <w:jc w:val="both"/>
        <w:rPr>
          <w:rFonts w:ascii="Aptos Narrow" w:hAnsi="Aptos Narrow" w:cs="Arial"/>
          <w:szCs w:val="22"/>
        </w:rPr>
      </w:pPr>
      <w:r w:rsidRPr="00C60B13">
        <w:rPr>
          <w:rFonts w:ascii="Aptos Narrow" w:hAnsi="Aptos Narrow" w:cs="Arial"/>
          <w:szCs w:val="22"/>
        </w:rPr>
        <w:t>You will need to include the following details as part of the AEOI ID process:</w:t>
      </w:r>
    </w:p>
    <w:p w14:paraId="58194317" w14:textId="77777777" w:rsidR="00B65B99" w:rsidRPr="00C60B13" w:rsidRDefault="00B65B99" w:rsidP="00B65B99">
      <w:pPr>
        <w:spacing w:line="276" w:lineRule="auto"/>
        <w:jc w:val="both"/>
        <w:rPr>
          <w:rFonts w:ascii="Aptos Narrow" w:hAnsi="Aptos Narrow" w:cs="Arial"/>
          <w:szCs w:val="22"/>
        </w:rPr>
      </w:pPr>
    </w:p>
    <w:p w14:paraId="5C2FACEF" w14:textId="7B9254D5" w:rsidR="00B65B99" w:rsidRPr="00C60B13" w:rsidRDefault="0044645E" w:rsidP="00B65B99">
      <w:pPr>
        <w:pStyle w:val="ListParagraph"/>
        <w:numPr>
          <w:ilvl w:val="0"/>
          <w:numId w:val="16"/>
        </w:numPr>
        <w:spacing w:line="276" w:lineRule="auto"/>
        <w:rPr>
          <w:rFonts w:ascii="Aptos Narrow" w:hAnsi="Aptos Narrow" w:cs="Arial"/>
          <w:sz w:val="22"/>
          <w:szCs w:val="22"/>
        </w:rPr>
      </w:pPr>
      <w:proofErr w:type="spellStart"/>
      <w:r>
        <w:rPr>
          <w:rFonts w:ascii="Aptos Narrow" w:hAnsi="Aptos Narrow" w:cs="Arial"/>
          <w:sz w:val="22"/>
          <w:szCs w:val="22"/>
        </w:rPr>
        <w:t>O</w:t>
      </w:r>
      <w:r w:rsidR="00B65B99" w:rsidRPr="00C60B13">
        <w:rPr>
          <w:rFonts w:ascii="Aptos Narrow" w:hAnsi="Aptos Narrow" w:cs="Arial"/>
          <w:sz w:val="22"/>
          <w:szCs w:val="22"/>
        </w:rPr>
        <w:t>rganisation</w:t>
      </w:r>
      <w:proofErr w:type="spellEnd"/>
      <w:r w:rsidR="00B65B99" w:rsidRPr="00C60B13">
        <w:rPr>
          <w:rFonts w:ascii="Aptos Narrow" w:hAnsi="Aptos Narrow" w:cs="Arial"/>
          <w:sz w:val="22"/>
          <w:szCs w:val="22"/>
        </w:rPr>
        <w:t xml:space="preserve"> </w:t>
      </w:r>
      <w:r>
        <w:rPr>
          <w:rFonts w:ascii="Aptos Narrow" w:hAnsi="Aptos Narrow" w:cs="Arial"/>
          <w:sz w:val="22"/>
          <w:szCs w:val="22"/>
        </w:rPr>
        <w:t>N</w:t>
      </w:r>
      <w:r w:rsidR="00B65B99" w:rsidRPr="00C60B13">
        <w:rPr>
          <w:rFonts w:ascii="Aptos Narrow" w:hAnsi="Aptos Narrow" w:cs="Arial"/>
          <w:sz w:val="22"/>
          <w:szCs w:val="22"/>
        </w:rPr>
        <w:t xml:space="preserve">ame (trust, partnership, company name </w:t>
      </w:r>
      <w:proofErr w:type="spellStart"/>
      <w:r w:rsidR="00B65B99" w:rsidRPr="00C60B13">
        <w:rPr>
          <w:rFonts w:ascii="Aptos Narrow" w:hAnsi="Aptos Narrow" w:cs="Arial"/>
          <w:sz w:val="22"/>
          <w:szCs w:val="22"/>
        </w:rPr>
        <w:t>etc</w:t>
      </w:r>
      <w:proofErr w:type="spellEnd"/>
      <w:r w:rsidR="00B65B99" w:rsidRPr="00C60B13">
        <w:rPr>
          <w:rFonts w:ascii="Aptos Narrow" w:hAnsi="Aptos Narrow" w:cs="Arial"/>
          <w:sz w:val="22"/>
          <w:szCs w:val="22"/>
        </w:rPr>
        <w:t>)</w:t>
      </w:r>
    </w:p>
    <w:p w14:paraId="2C0A3606" w14:textId="22C6B832" w:rsidR="00B65B99" w:rsidRPr="00C60B13" w:rsidRDefault="0044645E" w:rsidP="00B65B99">
      <w:pPr>
        <w:pStyle w:val="ListParagraph"/>
        <w:numPr>
          <w:ilvl w:val="0"/>
          <w:numId w:val="16"/>
        </w:numPr>
        <w:spacing w:line="276" w:lineRule="auto"/>
        <w:rPr>
          <w:rFonts w:ascii="Aptos Narrow" w:hAnsi="Aptos Narrow" w:cs="Arial"/>
          <w:sz w:val="22"/>
          <w:szCs w:val="22"/>
        </w:rPr>
      </w:pPr>
      <w:r>
        <w:rPr>
          <w:rFonts w:ascii="Aptos Narrow" w:hAnsi="Aptos Narrow" w:cs="Arial"/>
          <w:sz w:val="22"/>
          <w:szCs w:val="22"/>
        </w:rPr>
        <w:t>F</w:t>
      </w:r>
      <w:r w:rsidR="00B65B99" w:rsidRPr="00C60B13">
        <w:rPr>
          <w:rFonts w:ascii="Aptos Narrow" w:hAnsi="Aptos Narrow" w:cs="Arial"/>
          <w:sz w:val="22"/>
          <w:szCs w:val="22"/>
        </w:rPr>
        <w:t xml:space="preserve">irst and </w:t>
      </w:r>
      <w:r>
        <w:rPr>
          <w:rFonts w:ascii="Aptos Narrow" w:hAnsi="Aptos Narrow" w:cs="Arial"/>
          <w:sz w:val="22"/>
          <w:szCs w:val="22"/>
        </w:rPr>
        <w:t>L</w:t>
      </w:r>
      <w:r w:rsidR="00B65B99" w:rsidRPr="00C60B13">
        <w:rPr>
          <w:rFonts w:ascii="Aptos Narrow" w:hAnsi="Aptos Narrow" w:cs="Arial"/>
          <w:sz w:val="22"/>
          <w:szCs w:val="22"/>
        </w:rPr>
        <w:t>ast name (your name or the name of a contact person)</w:t>
      </w:r>
    </w:p>
    <w:p w14:paraId="1EC75EEC" w14:textId="0C1D99BD" w:rsidR="00B65B99" w:rsidRPr="00C60B13" w:rsidRDefault="0044645E" w:rsidP="00B65B99">
      <w:pPr>
        <w:pStyle w:val="ListParagraph"/>
        <w:numPr>
          <w:ilvl w:val="0"/>
          <w:numId w:val="16"/>
        </w:numPr>
        <w:spacing w:line="276" w:lineRule="auto"/>
        <w:rPr>
          <w:rFonts w:ascii="Aptos Narrow" w:hAnsi="Aptos Narrow" w:cs="Arial"/>
          <w:sz w:val="22"/>
          <w:szCs w:val="22"/>
        </w:rPr>
      </w:pPr>
      <w:r>
        <w:rPr>
          <w:rFonts w:ascii="Aptos Narrow" w:hAnsi="Aptos Narrow" w:cs="Arial"/>
          <w:sz w:val="22"/>
          <w:szCs w:val="22"/>
        </w:rPr>
        <w:t>C</w:t>
      </w:r>
      <w:r w:rsidR="00B65B99" w:rsidRPr="00C60B13">
        <w:rPr>
          <w:rFonts w:ascii="Aptos Narrow" w:hAnsi="Aptos Narrow" w:cs="Arial"/>
          <w:sz w:val="22"/>
          <w:szCs w:val="22"/>
        </w:rPr>
        <w:t xml:space="preserve">ontact </w:t>
      </w:r>
      <w:r>
        <w:rPr>
          <w:rFonts w:ascii="Aptos Narrow" w:hAnsi="Aptos Narrow" w:cs="Arial"/>
          <w:sz w:val="22"/>
          <w:szCs w:val="22"/>
        </w:rPr>
        <w:t>T</w:t>
      </w:r>
      <w:r w:rsidR="00B65B99" w:rsidRPr="00C60B13">
        <w:rPr>
          <w:rFonts w:ascii="Aptos Narrow" w:hAnsi="Aptos Narrow" w:cs="Arial"/>
          <w:sz w:val="22"/>
          <w:szCs w:val="22"/>
        </w:rPr>
        <w:t xml:space="preserve">elephone </w:t>
      </w:r>
      <w:r>
        <w:rPr>
          <w:rFonts w:ascii="Aptos Narrow" w:hAnsi="Aptos Narrow" w:cs="Arial"/>
          <w:sz w:val="22"/>
          <w:szCs w:val="22"/>
        </w:rPr>
        <w:t>N</w:t>
      </w:r>
      <w:r w:rsidR="00B65B99" w:rsidRPr="00C60B13">
        <w:rPr>
          <w:rFonts w:ascii="Aptos Narrow" w:hAnsi="Aptos Narrow" w:cs="Arial"/>
          <w:sz w:val="22"/>
          <w:szCs w:val="22"/>
        </w:rPr>
        <w:t>umber</w:t>
      </w:r>
    </w:p>
    <w:p w14:paraId="619135EF" w14:textId="18E8BFC3" w:rsidR="00B65B99" w:rsidRPr="00C60B13" w:rsidRDefault="0044645E" w:rsidP="00B65B99">
      <w:pPr>
        <w:pStyle w:val="ListParagraph"/>
        <w:numPr>
          <w:ilvl w:val="0"/>
          <w:numId w:val="16"/>
        </w:numPr>
        <w:spacing w:line="276" w:lineRule="auto"/>
        <w:rPr>
          <w:rFonts w:ascii="Aptos Narrow" w:hAnsi="Aptos Narrow" w:cs="Arial"/>
          <w:sz w:val="22"/>
          <w:szCs w:val="22"/>
        </w:rPr>
      </w:pPr>
      <w:r>
        <w:rPr>
          <w:rFonts w:ascii="Aptos Narrow" w:hAnsi="Aptos Narrow" w:cs="Arial"/>
          <w:sz w:val="22"/>
          <w:szCs w:val="22"/>
        </w:rPr>
        <w:t>E</w:t>
      </w:r>
      <w:r w:rsidR="00B65B99" w:rsidRPr="00C60B13">
        <w:rPr>
          <w:rFonts w:ascii="Aptos Narrow" w:hAnsi="Aptos Narrow" w:cs="Arial"/>
          <w:sz w:val="22"/>
          <w:szCs w:val="22"/>
        </w:rPr>
        <w:t xml:space="preserve">mail </w:t>
      </w:r>
      <w:r>
        <w:rPr>
          <w:rFonts w:ascii="Aptos Narrow" w:hAnsi="Aptos Narrow" w:cs="Arial"/>
          <w:sz w:val="22"/>
          <w:szCs w:val="22"/>
        </w:rPr>
        <w:t>A</w:t>
      </w:r>
      <w:r w:rsidR="00B65B99" w:rsidRPr="00C60B13">
        <w:rPr>
          <w:rFonts w:ascii="Aptos Narrow" w:hAnsi="Aptos Narrow" w:cs="Arial"/>
          <w:sz w:val="22"/>
          <w:szCs w:val="22"/>
        </w:rPr>
        <w:t>ddress</w:t>
      </w:r>
    </w:p>
    <w:p w14:paraId="1ACF067D" w14:textId="77777777" w:rsidR="00B65B99" w:rsidRPr="00C60B13" w:rsidRDefault="00B65B99" w:rsidP="00B65B99">
      <w:pPr>
        <w:spacing w:line="276" w:lineRule="auto"/>
        <w:jc w:val="both"/>
        <w:rPr>
          <w:rFonts w:ascii="Aptos Narrow" w:hAnsi="Aptos Narrow" w:cs="Arial"/>
          <w:szCs w:val="22"/>
        </w:rPr>
      </w:pPr>
    </w:p>
    <w:p w14:paraId="1338BC22" w14:textId="77777777" w:rsidR="00B65B99" w:rsidRPr="00C60B13" w:rsidRDefault="00B65B99" w:rsidP="00B65B99">
      <w:pPr>
        <w:spacing w:line="276" w:lineRule="auto"/>
        <w:jc w:val="both"/>
        <w:rPr>
          <w:rFonts w:ascii="Aptos Narrow" w:hAnsi="Aptos Narrow" w:cs="Arial"/>
          <w:szCs w:val="22"/>
        </w:rPr>
      </w:pPr>
      <w:r w:rsidRPr="00C60B13">
        <w:rPr>
          <w:rFonts w:ascii="Aptos Narrow" w:hAnsi="Aptos Narrow" w:cs="Arial"/>
          <w:szCs w:val="22"/>
        </w:rPr>
        <w:t>It will also be necessary to provide the following information:</w:t>
      </w:r>
    </w:p>
    <w:p w14:paraId="02962C36" w14:textId="77777777" w:rsidR="00B65B99" w:rsidRPr="00C60B13" w:rsidRDefault="00B65B99" w:rsidP="00B65B99">
      <w:pPr>
        <w:spacing w:line="276" w:lineRule="auto"/>
        <w:jc w:val="both"/>
        <w:rPr>
          <w:rFonts w:ascii="Aptos Narrow" w:hAnsi="Aptos Narrow" w:cs="Arial"/>
          <w:szCs w:val="22"/>
        </w:rPr>
      </w:pPr>
    </w:p>
    <w:p w14:paraId="562ACE83" w14:textId="77777777" w:rsidR="00B65B99" w:rsidRPr="00C60B13" w:rsidRDefault="00B65B99" w:rsidP="00B65B99">
      <w:pPr>
        <w:pStyle w:val="ListParagraph"/>
        <w:numPr>
          <w:ilvl w:val="0"/>
          <w:numId w:val="16"/>
        </w:numPr>
        <w:spacing w:line="276" w:lineRule="auto"/>
        <w:rPr>
          <w:rFonts w:ascii="Aptos Narrow" w:hAnsi="Aptos Narrow" w:cs="Arial"/>
          <w:sz w:val="22"/>
          <w:szCs w:val="22"/>
        </w:rPr>
      </w:pPr>
      <w:r w:rsidRPr="00C60B13">
        <w:rPr>
          <w:rFonts w:ascii="Aptos Narrow" w:hAnsi="Aptos Narrow" w:cs="Arial"/>
          <w:sz w:val="22"/>
          <w:szCs w:val="22"/>
        </w:rPr>
        <w:t xml:space="preserve">Global Intermediary Identification Number (GIIN) – you will only have one of these if you report under FATCA for the US.  If no GIIN is held, use </w:t>
      </w:r>
      <w:proofErr w:type="gramStart"/>
      <w:r w:rsidRPr="00C60B13">
        <w:rPr>
          <w:rFonts w:ascii="Aptos Narrow" w:hAnsi="Aptos Narrow" w:cs="Arial"/>
          <w:sz w:val="22"/>
          <w:szCs w:val="22"/>
        </w:rPr>
        <w:t>000000.00000.LE</w:t>
      </w:r>
      <w:proofErr w:type="gramEnd"/>
      <w:r w:rsidRPr="00C60B13">
        <w:rPr>
          <w:rFonts w:ascii="Aptos Narrow" w:hAnsi="Aptos Narrow" w:cs="Arial"/>
          <w:sz w:val="22"/>
          <w:szCs w:val="22"/>
        </w:rPr>
        <w:t>.000</w:t>
      </w:r>
    </w:p>
    <w:p w14:paraId="43414897" w14:textId="77777777" w:rsidR="00B65B99" w:rsidRPr="00C60B13" w:rsidRDefault="00B65B99" w:rsidP="00B65B99">
      <w:pPr>
        <w:pStyle w:val="ListParagraph"/>
        <w:numPr>
          <w:ilvl w:val="0"/>
          <w:numId w:val="17"/>
        </w:numPr>
        <w:spacing w:line="276" w:lineRule="auto"/>
        <w:rPr>
          <w:rFonts w:ascii="Aptos Narrow" w:hAnsi="Aptos Narrow" w:cs="Arial"/>
          <w:sz w:val="22"/>
          <w:szCs w:val="22"/>
        </w:rPr>
      </w:pPr>
      <w:r w:rsidRPr="00C60B13">
        <w:rPr>
          <w:rFonts w:ascii="Aptos Narrow" w:hAnsi="Aptos Narrow" w:cs="Arial"/>
          <w:sz w:val="22"/>
          <w:szCs w:val="22"/>
        </w:rPr>
        <w:t xml:space="preserve">Unique Taxpayer Reference (UTR) </w:t>
      </w:r>
    </w:p>
    <w:p w14:paraId="3A8AA0E6" w14:textId="669CB767" w:rsidR="00B65B99" w:rsidRPr="00C60B13" w:rsidRDefault="00B65B99" w:rsidP="00B65B99">
      <w:pPr>
        <w:pStyle w:val="ListParagraph"/>
        <w:numPr>
          <w:ilvl w:val="0"/>
          <w:numId w:val="17"/>
        </w:numPr>
        <w:spacing w:line="276" w:lineRule="auto"/>
        <w:rPr>
          <w:rFonts w:ascii="Aptos Narrow" w:hAnsi="Aptos Narrow" w:cs="Arial"/>
          <w:sz w:val="22"/>
          <w:szCs w:val="22"/>
        </w:rPr>
      </w:pPr>
      <w:r w:rsidRPr="00C60B13">
        <w:rPr>
          <w:rFonts w:ascii="Aptos Narrow" w:hAnsi="Aptos Narrow" w:cs="Arial"/>
          <w:sz w:val="22"/>
          <w:szCs w:val="22"/>
        </w:rPr>
        <w:t>Address of principal place of business</w:t>
      </w:r>
    </w:p>
    <w:p w14:paraId="2CFFC742" w14:textId="39AFE9C4" w:rsidR="00B65B99" w:rsidRPr="002F1199" w:rsidRDefault="00B65B99" w:rsidP="002F1199">
      <w:pPr>
        <w:pStyle w:val="ListParagraph"/>
        <w:numPr>
          <w:ilvl w:val="0"/>
          <w:numId w:val="17"/>
        </w:numPr>
        <w:spacing w:line="276" w:lineRule="auto"/>
        <w:rPr>
          <w:rFonts w:ascii="Aptos Narrow" w:hAnsi="Aptos Narrow" w:cs="Arial"/>
          <w:sz w:val="22"/>
          <w:szCs w:val="22"/>
        </w:rPr>
      </w:pPr>
      <w:r w:rsidRPr="00C60B13">
        <w:rPr>
          <w:rFonts w:ascii="Aptos Narrow" w:hAnsi="Aptos Narrow" w:cs="Arial"/>
          <w:sz w:val="22"/>
          <w:szCs w:val="22"/>
        </w:rPr>
        <w:t xml:space="preserve">Filer category, although this is required only where reporting is required under </w:t>
      </w:r>
      <w:r w:rsidRPr="002F1199">
        <w:rPr>
          <w:rFonts w:ascii="Aptos Narrow" w:hAnsi="Aptos Narrow" w:cs="Arial"/>
          <w:szCs w:val="22"/>
        </w:rPr>
        <w:t>FATCA</w:t>
      </w:r>
    </w:p>
    <w:p w14:paraId="6B8BF448" w14:textId="2CA7CB9C" w:rsidR="00B65B99" w:rsidRPr="00C60B13" w:rsidRDefault="00A3231E" w:rsidP="00B65B99">
      <w:pPr>
        <w:spacing w:line="276" w:lineRule="auto"/>
        <w:jc w:val="both"/>
        <w:rPr>
          <w:rFonts w:ascii="Aptos Narrow" w:hAnsi="Aptos Narrow" w:cs="Arial"/>
          <w:szCs w:val="22"/>
        </w:rPr>
      </w:pPr>
      <w:r>
        <w:rPr>
          <w:noProof/>
        </w:rPr>
        <mc:AlternateContent>
          <mc:Choice Requires="wps">
            <w:drawing>
              <wp:anchor distT="0" distB="0" distL="114300" distR="114300" simplePos="0" relativeHeight="251687936" behindDoc="1" locked="0" layoutInCell="1" allowOverlap="1" wp14:anchorId="34EDC0BA" wp14:editId="73541228">
                <wp:simplePos x="0" y="0"/>
                <wp:positionH relativeFrom="column">
                  <wp:posOffset>-236220</wp:posOffset>
                </wp:positionH>
                <wp:positionV relativeFrom="paragraph">
                  <wp:posOffset>90805</wp:posOffset>
                </wp:positionV>
                <wp:extent cx="7786370" cy="3653155"/>
                <wp:effectExtent l="0" t="0" r="5080" b="4445"/>
                <wp:wrapNone/>
                <wp:docPr id="41939211" name="Freeform: Shape 3"/>
                <wp:cNvGraphicFramePr/>
                <a:graphic xmlns:a="http://schemas.openxmlformats.org/drawingml/2006/main">
                  <a:graphicData uri="http://schemas.microsoft.com/office/word/2010/wordprocessingShape">
                    <wps:wsp>
                      <wps:cNvSpPr/>
                      <wps:spPr>
                        <a:xfrm>
                          <a:off x="0" y="0"/>
                          <a:ext cx="7786370" cy="3653155"/>
                        </a:xfrm>
                        <a:custGeom>
                          <a:avLst/>
                          <a:gdLst>
                            <a:gd name="connsiteX0" fmla="*/ 7772144 w 7789606"/>
                            <a:gd name="connsiteY0" fmla="*/ 0 h 3654465"/>
                            <a:gd name="connsiteX1" fmla="*/ 7789606 w 7789606"/>
                            <a:gd name="connsiteY1" fmla="*/ 0 h 3654465"/>
                            <a:gd name="connsiteX2" fmla="*/ 7789606 w 7789606"/>
                            <a:gd name="connsiteY2" fmla="*/ 3654465 h 3654465"/>
                            <a:gd name="connsiteX3" fmla="*/ 0 w 7789606"/>
                            <a:gd name="connsiteY3" fmla="*/ 3654465 h 3654465"/>
                            <a:gd name="connsiteX4" fmla="*/ 0 w 7789606"/>
                            <a:gd name="connsiteY4" fmla="*/ 2856368 h 3654465"/>
                            <a:gd name="connsiteX5" fmla="*/ 429171 w 7789606"/>
                            <a:gd name="connsiteY5" fmla="*/ 2877395 h 3654465"/>
                            <a:gd name="connsiteX6" fmla="*/ 2601623 w 7789606"/>
                            <a:gd name="connsiteY6" fmla="*/ 2770954 h 3654465"/>
                            <a:gd name="connsiteX7" fmla="*/ 7648664 w 7789606"/>
                            <a:gd name="connsiteY7" fmla="*/ 241555 h 36544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Lst>
                          <a:rect l="l" t="t" r="r" b="b"/>
                          <a:pathLst>
                            <a:path w="7789606" h="3654465">
                              <a:moveTo>
                                <a:pt x="7772144" y="0"/>
                              </a:moveTo>
                              <a:lnTo>
                                <a:pt x="7789606" y="0"/>
                              </a:lnTo>
                              <a:lnTo>
                                <a:pt x="7789606" y="3654465"/>
                              </a:lnTo>
                              <a:lnTo>
                                <a:pt x="0" y="3654465"/>
                              </a:lnTo>
                              <a:lnTo>
                                <a:pt x="0" y="2856368"/>
                              </a:lnTo>
                              <a:lnTo>
                                <a:pt x="429171" y="2877395"/>
                              </a:lnTo>
                              <a:cubicBezTo>
                                <a:pt x="1155821" y="2901118"/>
                                <a:pt x="1888673" y="2865801"/>
                                <a:pt x="2601623" y="2770954"/>
                              </a:cubicBezTo>
                              <a:cubicBezTo>
                                <a:pt x="5016863" y="2449644"/>
                                <a:pt x="6923473" y="1485981"/>
                                <a:pt x="7648664" y="241555"/>
                              </a:cubicBezTo>
                              <a:close/>
                            </a:path>
                          </a:pathLst>
                        </a:custGeom>
                        <a:solidFill>
                          <a:schemeClr val="accent3"/>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4EF1BB85" id="Freeform: Shape 3" o:spid="_x0000_s1026" style="position:absolute;margin-left:-18.6pt;margin-top:7.15pt;width:613.1pt;height:287.65pt;z-index:-251628544;visibility:visible;mso-wrap-style:square;mso-wrap-distance-left:9pt;mso-wrap-distance-top:0;mso-wrap-distance-right:9pt;mso-wrap-distance-bottom:0;mso-position-horizontal:absolute;mso-position-horizontal-relative:text;mso-position-vertical:absolute;mso-position-vertical-relative:text;v-text-anchor:middle" coordsize="7789606,36544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xGu4YQQAABANAAAOAAAAZHJzL2Uyb0RvYy54bWysV9tu4zYQfS/QfyD0WKDRxbrZiLNIs0hR&#10;INgNmhS7+0hTVCRAIlWSjp39+g5vNu0GsL1YP0ikOGcOZzgzHF9/2I4DeqVC9pwto/QqiRBlhDc9&#10;e1lG/zzf/15HSCrMGjxwRpfRG5XRh5tff7neTAua8Y4PDRUIlDC52EzLqFNqWsSxJB0dsbziE2Ww&#10;2HIxYgVT8RI3Am9A+zjEWZKU8YaLZhKcUCnh60e7GN0Y/W1LifrctpIqNCwj2JsyT2GeK/2Mb67x&#10;4kXgqeuJ2wb+gV2MuGdAulP1ESuM1qL/n6qxJ4JL3qorwseYt21PqLEBrEmTI2ueOjxRYws4R047&#10;N8mfp5Z8en2aHgW4YTPJhYShtmLbilG/YX9oa5z1tnMW3SpE4GNV1eWsAp8SWJuVxSwtCu3OeA8n&#10;a6n+pNyowq8PUllvNzAyvmoQwyMEBeGMyV7Rr6CtHQc4gN9iVFVVluY52sConpdJ6c7qGPQtBCWo&#10;Q7CXPC/NXuA8jsW/pgccRvNpjhB0Bkf2IxwhyNlw2ppZwJSctiMUP5sjv4wjFM/qopyV9Wk7ioAj&#10;z+ZplZ42JsRkdVXN5sVpojIgysokLbPZaaYDUFUl8yI/zVQFTFWZ12V5RjCHoCyHlDoyCbLrxecP&#10;7nxKkS1zOQUjhHXtTUw5mrjUCRwmGGSrn0Lq2IQFlE7IE2BIghCcXgSG6A7B2UVgCNsQPLsIDPEY&#10;gvOLwBBjIdhXuPMcBmETgk0FgwM8DwyREIKrcNtWiTtyAZecvt4Gc72pCMH1JiIE19tKY/BiwkpH&#10;ih+ijSnepqSiztRuUy/1+shf6TM3kkoHjivCZis+WPYyAzuUtWVab9vLegn/npzWvWRQrcEqL+ff&#10;Vh4qPOg8X9JVHecxr8u/rU5bZIxiVzuOxMl61ZM/6PfQxBQSss5sHmTzJE3T2rnY2JXWdV1WNliz&#10;uizqxOQInIBZduXGctoq4jgPuQ5nFltApYL71mLzfF7mJo696nKezXLHnOZ1Ma8PmF35cWhdVd4n&#10;HriktiLomDF3+S54dMwF97nkQ9/c98Ogg8W0a/RuEOgVQyRiQihTPksPJAdTaBjXSMukv8T75sOM&#10;1NtAtd6B/U1b1DcQiZmpZ+8SpXapww21/EUCP2fhDmGsMQq15hb4d7qdAt1zHhvhi5yT11Bq2sod&#10;2BbaHU3oAQ/eIQwzZ2oHHnvGxXuWDcqDWyvvnWRdo7204s3bo0CC26ZWTuS+F1I9YKkesYAmCtIG&#10;OnP1GR7twCHrIbnNKEIdF9/f+67lobmE1QhtoCteRvLfNRY0QsNfDNrOOXRkoFaZSV5UGUxEuLIK&#10;V9h6vOMQD5AwsDsz1PJq8MNW8PELNPC3mhWWMCPADReUggJmJ3cK5rAEfwEIvb01Y2idISwf2NNE&#10;tHLt1Qksf95+wWJCeriMFPSpn7jvoPHC958QxntZjWT8dq142+vm1MSh9aubQNttAsf9RdB9fTg3&#10;Uvs/Mjf/AQAA//8DAFBLAwQUAAYACAAAACEADAyl+N8AAAALAQAADwAAAGRycy9kb3ducmV2Lnht&#10;bEyPwU7DMBBE70j8g7VIXFBrt4WQhjgVqsQNimjg7sZLEhGvQ+ym4e/ZnuC4mqfZN/lmcp0YcQit&#10;Jw2LuQKBVHnbUq3hvXyapSBCNGRN5wk1/GCATXF5kZvM+hO94biPteASCpnR0MTYZ1KGqkFnwtz3&#10;SJx9+sGZyOdQSzuYE5e7Ti6VSqQzLfGHxvS4bbD62h+dhm1Uz7T7luVNq5Lko5xesXkZtb6+mh4f&#10;QESc4h8MZ31Wh4KdDv5INohOw2x1v2SUg9sViDOwSNe87qDhLl0nIItc/t9Q/AIAAP//AwBQSwEC&#10;LQAUAAYACAAAACEAtoM4kv4AAADhAQAAEwAAAAAAAAAAAAAAAAAAAAAAW0NvbnRlbnRfVHlwZXNd&#10;LnhtbFBLAQItABQABgAIAAAAIQA4/SH/1gAAAJQBAAALAAAAAAAAAAAAAAAAAC8BAABfcmVscy8u&#10;cmVsc1BLAQItABQABgAIAAAAIQC0xGu4YQQAABANAAAOAAAAAAAAAAAAAAAAAC4CAABkcnMvZTJv&#10;RG9jLnhtbFBLAQItABQABgAIAAAAIQAMDKX43wAAAAsBAAAPAAAAAAAAAAAAAAAAALsGAABkcnMv&#10;ZG93bnJldi54bWxQSwUGAAAAAAQABADzAAAAxwcAAAAA&#10;" path="m7772144,r17462,l7789606,3654465,,3654465,,2856368r429171,21027c1155821,2901118,1888673,2865801,2601623,2770954,5016863,2449644,6923473,1485981,7648664,241555l7772144,xe" fillcolor="#a61620 [3206]" stroked="f" strokeweight="1pt">
                <v:stroke joinstyle="miter"/>
                <v:path arrowok="t" o:connecttype="custom" o:connectlocs="7768915,0;7786370,0;7786370,3653155;0,3653155;0,2855344;428993,2876364;2600542,2769961;7645487,241468" o:connectangles="0,0,0,0,0,0,0,0"/>
              </v:shape>
            </w:pict>
          </mc:Fallback>
        </mc:AlternateContent>
      </w:r>
    </w:p>
    <w:p w14:paraId="73276F08" w14:textId="022F0A6F" w:rsidR="00B65B99" w:rsidRPr="007C42AE" w:rsidRDefault="004B2928" w:rsidP="00B65B99">
      <w:pPr>
        <w:spacing w:line="276" w:lineRule="auto"/>
        <w:jc w:val="both"/>
        <w:rPr>
          <w:rFonts w:ascii="Aptos Narrow" w:hAnsi="Aptos Narrow" w:cs="Arial"/>
          <w:b/>
          <w:bCs/>
          <w:szCs w:val="22"/>
        </w:rPr>
      </w:pPr>
      <w:r w:rsidRPr="007C42AE">
        <w:rPr>
          <w:rFonts w:ascii="Aptos Narrow" w:hAnsi="Aptos Narrow" w:cs="Arial"/>
          <w:b/>
          <w:bCs/>
          <w:szCs w:val="22"/>
        </w:rPr>
        <w:t xml:space="preserve">Please Note - </w:t>
      </w:r>
      <w:r w:rsidR="00B65B99" w:rsidRPr="007C42AE">
        <w:rPr>
          <w:rFonts w:ascii="Aptos Narrow" w:hAnsi="Aptos Narrow" w:cs="Arial"/>
          <w:b/>
          <w:bCs/>
          <w:szCs w:val="22"/>
        </w:rPr>
        <w:t xml:space="preserve">Crowthers </w:t>
      </w:r>
      <w:proofErr w:type="gramStart"/>
      <w:r w:rsidR="00B65B99" w:rsidRPr="007C42AE">
        <w:rPr>
          <w:rFonts w:ascii="Aptos Narrow" w:hAnsi="Aptos Narrow" w:cs="Arial"/>
          <w:b/>
          <w:bCs/>
          <w:szCs w:val="22"/>
        </w:rPr>
        <w:t>are able to</w:t>
      </w:r>
      <w:proofErr w:type="gramEnd"/>
      <w:r w:rsidR="00B65B99" w:rsidRPr="007C42AE">
        <w:rPr>
          <w:rFonts w:ascii="Aptos Narrow" w:hAnsi="Aptos Narrow" w:cs="Arial"/>
          <w:b/>
          <w:bCs/>
          <w:szCs w:val="22"/>
        </w:rPr>
        <w:t xml:space="preserve"> complete the registration process on your behalf and our fee for completion of this work will be £300 plus VAT, for each trust.</w:t>
      </w:r>
    </w:p>
    <w:p w14:paraId="4ADB6FEE" w14:textId="31AE3B7B" w:rsidR="00B65B99" w:rsidRDefault="00B65B99" w:rsidP="00B65B99">
      <w:pPr>
        <w:spacing w:line="276" w:lineRule="auto"/>
        <w:jc w:val="both"/>
        <w:rPr>
          <w:rFonts w:ascii="Aptos Narrow" w:hAnsi="Aptos Narrow" w:cs="Arial"/>
          <w:szCs w:val="22"/>
        </w:rPr>
      </w:pPr>
    </w:p>
    <w:p w14:paraId="45CAB708" w14:textId="7EC3B5AB" w:rsidR="002F1199" w:rsidRDefault="002F1199" w:rsidP="00B65B99">
      <w:pPr>
        <w:spacing w:line="276" w:lineRule="auto"/>
        <w:jc w:val="both"/>
        <w:rPr>
          <w:rFonts w:ascii="Aptos Narrow" w:hAnsi="Aptos Narrow" w:cs="Arial"/>
          <w:szCs w:val="22"/>
        </w:rPr>
      </w:pPr>
    </w:p>
    <w:p w14:paraId="09216F0E" w14:textId="77777777" w:rsidR="00B71988" w:rsidRPr="00C60B13" w:rsidRDefault="00B71988" w:rsidP="00B65B99">
      <w:pPr>
        <w:spacing w:line="276" w:lineRule="auto"/>
        <w:jc w:val="both"/>
        <w:rPr>
          <w:rFonts w:ascii="Aptos Narrow" w:hAnsi="Aptos Narrow" w:cs="Arial"/>
          <w:szCs w:val="22"/>
        </w:rPr>
      </w:pPr>
    </w:p>
    <w:p w14:paraId="47AFF518" w14:textId="7B5B3412" w:rsidR="00B65B99" w:rsidRPr="00B71988" w:rsidRDefault="00B65B99" w:rsidP="00B65B99">
      <w:pPr>
        <w:spacing w:line="276" w:lineRule="auto"/>
        <w:jc w:val="both"/>
        <w:rPr>
          <w:rFonts w:ascii="Aptos Narrow" w:hAnsi="Aptos Narrow" w:cs="Arial"/>
          <w:b/>
          <w:bCs/>
          <w:color w:val="A61620" w:themeColor="accent3"/>
          <w:szCs w:val="22"/>
        </w:rPr>
      </w:pPr>
      <w:r w:rsidRPr="00B71988">
        <w:rPr>
          <w:rFonts w:ascii="Aptos Narrow" w:hAnsi="Aptos Narrow" w:cs="Arial"/>
          <w:b/>
          <w:bCs/>
          <w:color w:val="A61620" w:themeColor="accent3"/>
          <w:szCs w:val="22"/>
        </w:rPr>
        <w:lastRenderedPageBreak/>
        <w:t>WHAT ELSE DO YOU NEED TO DO?</w:t>
      </w:r>
    </w:p>
    <w:p w14:paraId="5B555A89" w14:textId="50D984A9" w:rsidR="00B65B99" w:rsidRPr="00C60B13" w:rsidRDefault="00B65B99" w:rsidP="00B65B99">
      <w:pPr>
        <w:spacing w:line="276" w:lineRule="auto"/>
        <w:jc w:val="both"/>
        <w:rPr>
          <w:rFonts w:ascii="Aptos Narrow" w:hAnsi="Aptos Narrow" w:cs="Arial"/>
          <w:szCs w:val="22"/>
        </w:rPr>
      </w:pPr>
      <w:r w:rsidRPr="00C60B13">
        <w:rPr>
          <w:rFonts w:ascii="Aptos Narrow" w:hAnsi="Aptos Narrow" w:cs="Arial"/>
          <w:szCs w:val="22"/>
        </w:rPr>
        <w:t>You also need to obtain self-certification to confirm the tax residency status of:</w:t>
      </w:r>
    </w:p>
    <w:p w14:paraId="747F27FC" w14:textId="77777777" w:rsidR="00B65B99" w:rsidRPr="00C60B13" w:rsidRDefault="00B65B99" w:rsidP="00B65B99">
      <w:pPr>
        <w:pStyle w:val="ListParagraph"/>
        <w:numPr>
          <w:ilvl w:val="0"/>
          <w:numId w:val="15"/>
        </w:numPr>
        <w:spacing w:line="276" w:lineRule="auto"/>
        <w:rPr>
          <w:rFonts w:ascii="Aptos Narrow" w:hAnsi="Aptos Narrow" w:cs="Arial"/>
          <w:sz w:val="22"/>
          <w:szCs w:val="22"/>
        </w:rPr>
      </w:pPr>
      <w:r w:rsidRPr="00C60B13">
        <w:rPr>
          <w:rFonts w:ascii="Aptos Narrow" w:hAnsi="Aptos Narrow" w:cs="Arial"/>
          <w:sz w:val="22"/>
          <w:szCs w:val="22"/>
        </w:rPr>
        <w:t xml:space="preserve">The </w:t>
      </w:r>
      <w:proofErr w:type="gramStart"/>
      <w:r w:rsidRPr="00C60B13">
        <w:rPr>
          <w:rFonts w:ascii="Aptos Narrow" w:hAnsi="Aptos Narrow" w:cs="Arial"/>
          <w:sz w:val="22"/>
          <w:szCs w:val="22"/>
        </w:rPr>
        <w:t>settlor</w:t>
      </w:r>
      <w:proofErr w:type="gramEnd"/>
      <w:r w:rsidRPr="00C60B13">
        <w:rPr>
          <w:rFonts w:ascii="Aptos Narrow" w:hAnsi="Aptos Narrow" w:cs="Arial"/>
          <w:sz w:val="22"/>
          <w:szCs w:val="22"/>
        </w:rPr>
        <w:t xml:space="preserve">, </w:t>
      </w:r>
    </w:p>
    <w:p w14:paraId="4D2DF62B" w14:textId="77777777" w:rsidR="00B65B99" w:rsidRPr="00C60B13" w:rsidRDefault="00B65B99" w:rsidP="00B65B99">
      <w:pPr>
        <w:pStyle w:val="ListParagraph"/>
        <w:numPr>
          <w:ilvl w:val="0"/>
          <w:numId w:val="15"/>
        </w:numPr>
        <w:spacing w:line="276" w:lineRule="auto"/>
        <w:rPr>
          <w:rFonts w:ascii="Aptos Narrow" w:hAnsi="Aptos Narrow" w:cs="Arial"/>
          <w:sz w:val="22"/>
          <w:szCs w:val="22"/>
        </w:rPr>
      </w:pPr>
      <w:r w:rsidRPr="00C60B13">
        <w:rPr>
          <w:rFonts w:ascii="Aptos Narrow" w:hAnsi="Aptos Narrow" w:cs="Arial"/>
          <w:sz w:val="22"/>
          <w:szCs w:val="22"/>
        </w:rPr>
        <w:t xml:space="preserve">The trustees, and </w:t>
      </w:r>
    </w:p>
    <w:p w14:paraId="7749A0C4" w14:textId="77777777" w:rsidR="00B65B99" w:rsidRPr="00C60B13" w:rsidRDefault="00B65B99" w:rsidP="00B65B99">
      <w:pPr>
        <w:pStyle w:val="ListParagraph"/>
        <w:numPr>
          <w:ilvl w:val="0"/>
          <w:numId w:val="15"/>
        </w:numPr>
        <w:spacing w:line="276" w:lineRule="auto"/>
        <w:rPr>
          <w:rFonts w:ascii="Aptos Narrow" w:hAnsi="Aptos Narrow" w:cs="Arial"/>
          <w:sz w:val="22"/>
          <w:szCs w:val="22"/>
        </w:rPr>
      </w:pPr>
      <w:r w:rsidRPr="00C60B13">
        <w:rPr>
          <w:rFonts w:ascii="Aptos Narrow" w:hAnsi="Aptos Narrow" w:cs="Arial"/>
          <w:sz w:val="22"/>
          <w:szCs w:val="22"/>
        </w:rPr>
        <w:t xml:space="preserve">The beneficiaries. </w:t>
      </w:r>
    </w:p>
    <w:p w14:paraId="5EA9748A" w14:textId="77777777" w:rsidR="00B65B99" w:rsidRPr="00C60B13" w:rsidRDefault="00B65B99" w:rsidP="00B65B99">
      <w:pPr>
        <w:spacing w:line="276" w:lineRule="auto"/>
        <w:jc w:val="both"/>
        <w:rPr>
          <w:rFonts w:ascii="Aptos Narrow" w:hAnsi="Aptos Narrow" w:cs="Arial"/>
          <w:szCs w:val="22"/>
        </w:rPr>
      </w:pPr>
    </w:p>
    <w:p w14:paraId="4176CE95" w14:textId="4683C42C" w:rsidR="00B65B99" w:rsidRPr="00B71988" w:rsidRDefault="00B65B99" w:rsidP="00B65B99">
      <w:pPr>
        <w:spacing w:line="276" w:lineRule="auto"/>
        <w:jc w:val="both"/>
        <w:rPr>
          <w:rFonts w:ascii="Aptos Narrow" w:hAnsi="Aptos Narrow" w:cs="Arial"/>
          <w:szCs w:val="22"/>
        </w:rPr>
      </w:pPr>
      <w:r w:rsidRPr="00C60B13">
        <w:rPr>
          <w:rFonts w:ascii="Aptos Narrow" w:hAnsi="Aptos Narrow" w:cs="Arial"/>
          <w:szCs w:val="22"/>
        </w:rPr>
        <w:t>You should also notify all parties that their data will be reported to HMRC and may be exchanged internationally.</w:t>
      </w:r>
    </w:p>
    <w:p w14:paraId="05DFF18A" w14:textId="77777777" w:rsidR="00B65B99" w:rsidRDefault="00B65B99" w:rsidP="00B65B99">
      <w:pPr>
        <w:spacing w:line="276" w:lineRule="auto"/>
        <w:jc w:val="both"/>
        <w:rPr>
          <w:rFonts w:ascii="Aptos Narrow" w:hAnsi="Aptos Narrow" w:cs="Arial"/>
          <w:b/>
          <w:bCs/>
          <w:szCs w:val="22"/>
        </w:rPr>
      </w:pPr>
    </w:p>
    <w:p w14:paraId="2C04017E" w14:textId="38A933DD" w:rsidR="00B65B99" w:rsidRPr="00AE1926" w:rsidRDefault="00B65B99" w:rsidP="00B65B99">
      <w:pPr>
        <w:spacing w:line="276" w:lineRule="auto"/>
        <w:jc w:val="both"/>
        <w:rPr>
          <w:rFonts w:ascii="Aptos Narrow" w:hAnsi="Aptos Narrow" w:cs="Arial"/>
          <w:b/>
          <w:bCs/>
          <w:color w:val="A61620" w:themeColor="accent3"/>
          <w:szCs w:val="22"/>
        </w:rPr>
      </w:pPr>
      <w:r w:rsidRPr="00B71988">
        <w:rPr>
          <w:rFonts w:ascii="Aptos Narrow" w:hAnsi="Aptos Narrow" w:cs="Arial"/>
          <w:b/>
          <w:bCs/>
          <w:color w:val="A61620" w:themeColor="accent3"/>
          <w:szCs w:val="22"/>
        </w:rPr>
        <w:t>DO I NEED TO FILE A RETURN?</w:t>
      </w:r>
    </w:p>
    <w:p w14:paraId="30B9FDA4" w14:textId="77777777" w:rsidR="00B65B99" w:rsidRPr="00C60B13" w:rsidRDefault="00B65B99" w:rsidP="00B65B99">
      <w:pPr>
        <w:spacing w:line="276" w:lineRule="auto"/>
        <w:jc w:val="both"/>
        <w:rPr>
          <w:rFonts w:ascii="Aptos Narrow" w:hAnsi="Aptos Narrow" w:cs="Arial"/>
          <w:szCs w:val="22"/>
        </w:rPr>
      </w:pPr>
      <w:r w:rsidRPr="00C60B13">
        <w:rPr>
          <w:rFonts w:ascii="Aptos Narrow" w:hAnsi="Aptos Narrow" w:cs="Arial"/>
          <w:szCs w:val="22"/>
        </w:rPr>
        <w:t xml:space="preserve">If you are not already registered for CRS or FACTA then it is unlikely you will need to submit any returns following registration.  However, if you are already reporting under FACTA or CRS then you may also need to do a return under AEOI.  For guidance on how to complete the return, please follow this link: </w:t>
      </w:r>
      <w:hyperlink r:id="rId12" w:history="1">
        <w:r w:rsidRPr="00C60B13">
          <w:rPr>
            <w:rStyle w:val="Hyperlink"/>
            <w:rFonts w:ascii="Aptos Narrow" w:hAnsi="Aptos Narrow" w:cs="Arial"/>
            <w:szCs w:val="22"/>
          </w:rPr>
          <w:t>How to report Automatic Exchange of Information - GOV.UK</w:t>
        </w:r>
      </w:hyperlink>
    </w:p>
    <w:p w14:paraId="6A443F43" w14:textId="77777777" w:rsidR="00B65B99" w:rsidRPr="00C60B13" w:rsidRDefault="00B65B99" w:rsidP="00B65B99">
      <w:pPr>
        <w:spacing w:line="276" w:lineRule="auto"/>
        <w:jc w:val="both"/>
        <w:rPr>
          <w:rFonts w:ascii="Aptos Narrow" w:hAnsi="Aptos Narrow" w:cs="Arial"/>
          <w:b/>
          <w:bCs/>
          <w:szCs w:val="22"/>
        </w:rPr>
      </w:pPr>
    </w:p>
    <w:p w14:paraId="2F2095AC" w14:textId="0374571D" w:rsidR="00B65B99" w:rsidRPr="00E41BA6" w:rsidRDefault="00B65B99" w:rsidP="00B65B99">
      <w:pPr>
        <w:spacing w:line="276" w:lineRule="auto"/>
        <w:jc w:val="both"/>
        <w:rPr>
          <w:rFonts w:ascii="Aptos Narrow" w:hAnsi="Aptos Narrow" w:cs="Arial"/>
          <w:b/>
          <w:bCs/>
          <w:color w:val="A61620" w:themeColor="accent3"/>
          <w:szCs w:val="22"/>
        </w:rPr>
      </w:pPr>
      <w:r w:rsidRPr="00B71988">
        <w:rPr>
          <w:rFonts w:ascii="Aptos Narrow" w:hAnsi="Aptos Narrow" w:cs="Arial"/>
          <w:b/>
          <w:bCs/>
          <w:color w:val="A61620" w:themeColor="accent3"/>
          <w:szCs w:val="22"/>
        </w:rPr>
        <w:t>NEXT STEPS</w:t>
      </w:r>
    </w:p>
    <w:p w14:paraId="101AB50A" w14:textId="77777777" w:rsidR="00B65B99" w:rsidRDefault="00B65B99" w:rsidP="00B65B99">
      <w:pPr>
        <w:spacing w:line="276" w:lineRule="auto"/>
        <w:jc w:val="both"/>
        <w:rPr>
          <w:rFonts w:ascii="Aptos Narrow" w:hAnsi="Aptos Narrow" w:cs="Arial"/>
          <w:szCs w:val="22"/>
        </w:rPr>
      </w:pPr>
      <w:r w:rsidRPr="00C60B13">
        <w:rPr>
          <w:rFonts w:ascii="Aptos Narrow" w:hAnsi="Aptos Narrow" w:cs="Arial"/>
          <w:szCs w:val="22"/>
        </w:rPr>
        <w:t>If you believe that you should register for AEOI then please let us know and we would be delighted to assist you.</w:t>
      </w:r>
    </w:p>
    <w:p w14:paraId="3948C2E0" w14:textId="5BA8C828" w:rsidR="001E5441" w:rsidRPr="00C60B13" w:rsidRDefault="003450D4" w:rsidP="00B65B99">
      <w:pPr>
        <w:spacing w:line="276" w:lineRule="auto"/>
        <w:jc w:val="both"/>
        <w:rPr>
          <w:rFonts w:ascii="Aptos Narrow" w:hAnsi="Aptos Narrow" w:cs="Arial"/>
          <w:szCs w:val="22"/>
        </w:rPr>
      </w:pPr>
      <w:r>
        <w:rPr>
          <w:rFonts w:ascii="Aptos Narrow" w:hAnsi="Aptos Narrow" w:cs="Arial"/>
          <w:szCs w:val="22"/>
        </w:rPr>
        <w:t>C</w:t>
      </w:r>
      <w:r w:rsidR="008A108E">
        <w:rPr>
          <w:rFonts w:ascii="Aptos Narrow" w:hAnsi="Aptos Narrow" w:cs="Arial"/>
          <w:szCs w:val="22"/>
        </w:rPr>
        <w:t xml:space="preserve">ontact our </w:t>
      </w:r>
      <w:r w:rsidR="001E5441">
        <w:rPr>
          <w:rFonts w:ascii="Aptos Narrow" w:hAnsi="Aptos Narrow" w:cs="Arial"/>
          <w:szCs w:val="22"/>
        </w:rPr>
        <w:t>t</w:t>
      </w:r>
      <w:r w:rsidR="008A108E">
        <w:rPr>
          <w:rFonts w:ascii="Aptos Narrow" w:hAnsi="Aptos Narrow" w:cs="Arial"/>
          <w:szCs w:val="22"/>
        </w:rPr>
        <w:t>eam</w:t>
      </w:r>
      <w:r w:rsidR="001E5441">
        <w:rPr>
          <w:rFonts w:ascii="Aptos Narrow" w:hAnsi="Aptos Narrow" w:cs="Arial"/>
          <w:szCs w:val="22"/>
        </w:rPr>
        <w:t xml:space="preserve"> by telephone on 01242 309001</w:t>
      </w:r>
      <w:r w:rsidR="0048058C">
        <w:rPr>
          <w:rFonts w:ascii="Aptos Narrow" w:hAnsi="Aptos Narrow" w:cs="Arial"/>
          <w:szCs w:val="22"/>
        </w:rPr>
        <w:t xml:space="preserve"> </w:t>
      </w:r>
      <w:r>
        <w:rPr>
          <w:rFonts w:ascii="Aptos Narrow" w:hAnsi="Aptos Narrow" w:cs="Arial"/>
          <w:szCs w:val="22"/>
        </w:rPr>
        <w:t xml:space="preserve">or </w:t>
      </w:r>
      <w:r w:rsidR="00A13D82">
        <w:rPr>
          <w:rFonts w:ascii="Aptos Narrow" w:hAnsi="Aptos Narrow" w:cs="Arial"/>
          <w:szCs w:val="22"/>
        </w:rPr>
        <w:t>email Harriet Turner at hlt@crowthers.co.uk</w:t>
      </w:r>
      <w:r w:rsidR="0048058C">
        <w:rPr>
          <w:rFonts w:ascii="Aptos Narrow" w:hAnsi="Aptos Narrow" w:cs="Arial"/>
          <w:szCs w:val="22"/>
        </w:rPr>
        <w:t>.</w:t>
      </w:r>
      <w:r>
        <w:rPr>
          <w:rFonts w:ascii="Aptos Narrow" w:hAnsi="Aptos Narrow" w:cs="Arial"/>
          <w:szCs w:val="22"/>
        </w:rPr>
        <w:t xml:space="preserve"> </w:t>
      </w:r>
    </w:p>
    <w:p w14:paraId="6B9FF408" w14:textId="77777777" w:rsidR="00B65B99" w:rsidRPr="00C60B13" w:rsidRDefault="00B65B99" w:rsidP="00B65B99">
      <w:pPr>
        <w:spacing w:line="276" w:lineRule="auto"/>
        <w:jc w:val="both"/>
        <w:rPr>
          <w:rFonts w:ascii="Aptos Narrow" w:hAnsi="Aptos Narrow" w:cs="Arial"/>
          <w:szCs w:val="22"/>
        </w:rPr>
      </w:pPr>
    </w:p>
    <w:p w14:paraId="59BCE337" w14:textId="77777777" w:rsidR="0069036F" w:rsidRPr="00C60B13" w:rsidRDefault="0069036F" w:rsidP="0069036F">
      <w:pPr>
        <w:spacing w:line="276" w:lineRule="auto"/>
        <w:jc w:val="both"/>
        <w:rPr>
          <w:rFonts w:ascii="Aptos Narrow" w:hAnsi="Aptos Narrow" w:cs="Arial"/>
          <w:szCs w:val="22"/>
        </w:rPr>
      </w:pPr>
    </w:p>
    <w:p w14:paraId="53551D0E" w14:textId="26757A0A" w:rsidR="007F56E3" w:rsidRPr="00D81C6B" w:rsidRDefault="00A201D1" w:rsidP="00036A0E">
      <w:r>
        <w:rPr>
          <w:noProof/>
        </w:rPr>
        <w:drawing>
          <wp:anchor distT="0" distB="0" distL="114300" distR="114300" simplePos="0" relativeHeight="251692032" behindDoc="0" locked="0" layoutInCell="1" allowOverlap="1" wp14:anchorId="2B0CA46F" wp14:editId="34715718">
            <wp:simplePos x="0" y="0"/>
            <wp:positionH relativeFrom="column">
              <wp:posOffset>-299085</wp:posOffset>
            </wp:positionH>
            <wp:positionV relativeFrom="paragraph">
              <wp:posOffset>2815590</wp:posOffset>
            </wp:positionV>
            <wp:extent cx="3544570" cy="700405"/>
            <wp:effectExtent l="0" t="0" r="0" b="4445"/>
            <wp:wrapNone/>
            <wp:docPr id="11942667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544570" cy="700405"/>
                    </a:xfrm>
                    <a:prstGeom prst="rect">
                      <a:avLst/>
                    </a:prstGeom>
                    <a:noFill/>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89984" behindDoc="1" locked="0" layoutInCell="1" allowOverlap="1" wp14:anchorId="67F20E87" wp14:editId="485CE122">
                <wp:simplePos x="0" y="0"/>
                <wp:positionH relativeFrom="column">
                  <wp:posOffset>-267904</wp:posOffset>
                </wp:positionH>
                <wp:positionV relativeFrom="paragraph">
                  <wp:posOffset>1383398</wp:posOffset>
                </wp:positionV>
                <wp:extent cx="7786370" cy="3653155"/>
                <wp:effectExtent l="0" t="0" r="5080" b="4445"/>
                <wp:wrapNone/>
                <wp:docPr id="1628175030" name="Freeform: Shape 3"/>
                <wp:cNvGraphicFramePr/>
                <a:graphic xmlns:a="http://schemas.openxmlformats.org/drawingml/2006/main">
                  <a:graphicData uri="http://schemas.microsoft.com/office/word/2010/wordprocessingShape">
                    <wps:wsp>
                      <wps:cNvSpPr/>
                      <wps:spPr>
                        <a:xfrm>
                          <a:off x="0" y="0"/>
                          <a:ext cx="7786370" cy="3653155"/>
                        </a:xfrm>
                        <a:custGeom>
                          <a:avLst/>
                          <a:gdLst>
                            <a:gd name="connsiteX0" fmla="*/ 7772144 w 7789606"/>
                            <a:gd name="connsiteY0" fmla="*/ 0 h 3654465"/>
                            <a:gd name="connsiteX1" fmla="*/ 7789606 w 7789606"/>
                            <a:gd name="connsiteY1" fmla="*/ 0 h 3654465"/>
                            <a:gd name="connsiteX2" fmla="*/ 7789606 w 7789606"/>
                            <a:gd name="connsiteY2" fmla="*/ 3654465 h 3654465"/>
                            <a:gd name="connsiteX3" fmla="*/ 0 w 7789606"/>
                            <a:gd name="connsiteY3" fmla="*/ 3654465 h 3654465"/>
                            <a:gd name="connsiteX4" fmla="*/ 0 w 7789606"/>
                            <a:gd name="connsiteY4" fmla="*/ 2856368 h 3654465"/>
                            <a:gd name="connsiteX5" fmla="*/ 429171 w 7789606"/>
                            <a:gd name="connsiteY5" fmla="*/ 2877395 h 3654465"/>
                            <a:gd name="connsiteX6" fmla="*/ 2601623 w 7789606"/>
                            <a:gd name="connsiteY6" fmla="*/ 2770954 h 3654465"/>
                            <a:gd name="connsiteX7" fmla="*/ 7648664 w 7789606"/>
                            <a:gd name="connsiteY7" fmla="*/ 241555 h 36544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Lst>
                          <a:rect l="l" t="t" r="r" b="b"/>
                          <a:pathLst>
                            <a:path w="7789606" h="3654465">
                              <a:moveTo>
                                <a:pt x="7772144" y="0"/>
                              </a:moveTo>
                              <a:lnTo>
                                <a:pt x="7789606" y="0"/>
                              </a:lnTo>
                              <a:lnTo>
                                <a:pt x="7789606" y="3654465"/>
                              </a:lnTo>
                              <a:lnTo>
                                <a:pt x="0" y="3654465"/>
                              </a:lnTo>
                              <a:lnTo>
                                <a:pt x="0" y="2856368"/>
                              </a:lnTo>
                              <a:lnTo>
                                <a:pt x="429171" y="2877395"/>
                              </a:lnTo>
                              <a:cubicBezTo>
                                <a:pt x="1155821" y="2901118"/>
                                <a:pt x="1888673" y="2865801"/>
                                <a:pt x="2601623" y="2770954"/>
                              </a:cubicBezTo>
                              <a:cubicBezTo>
                                <a:pt x="5016863" y="2449644"/>
                                <a:pt x="6923473" y="1485981"/>
                                <a:pt x="7648664" y="241555"/>
                              </a:cubicBezTo>
                              <a:close/>
                            </a:path>
                          </a:pathLst>
                        </a:custGeom>
                        <a:solidFill>
                          <a:schemeClr val="accent3"/>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063249CD" id="Freeform: Shape 3" o:spid="_x0000_s1026" style="position:absolute;margin-left:-21.1pt;margin-top:108.95pt;width:613.1pt;height:287.65pt;z-index:-251626496;visibility:visible;mso-wrap-style:square;mso-wrap-distance-left:9pt;mso-wrap-distance-top:0;mso-wrap-distance-right:9pt;mso-wrap-distance-bottom:0;mso-position-horizontal:absolute;mso-position-horizontal-relative:text;mso-position-vertical:absolute;mso-position-vertical-relative:text;v-text-anchor:middle" coordsize="7789606,36544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xGu4YQQAABANAAAOAAAAZHJzL2Uyb0RvYy54bWysV9tu4zYQfS/QfyD0WKDRxbrZiLNIs0hR&#10;INgNmhS7+0hTVCRAIlWSjp39+g5vNu0GsL1YP0ikOGcOZzgzHF9/2I4DeqVC9pwto/QqiRBlhDc9&#10;e1lG/zzf/15HSCrMGjxwRpfRG5XRh5tff7neTAua8Y4PDRUIlDC52EzLqFNqWsSxJB0dsbziE2Ww&#10;2HIxYgVT8RI3Am9A+zjEWZKU8YaLZhKcUCnh60e7GN0Y/W1LifrctpIqNCwj2JsyT2GeK/2Mb67x&#10;4kXgqeuJ2wb+gV2MuGdAulP1ESuM1qL/n6qxJ4JL3qorwseYt21PqLEBrEmTI2ueOjxRYws4R047&#10;N8mfp5Z8en2aHgW4YTPJhYShtmLbilG/YX9oa5z1tnMW3SpE4GNV1eWsAp8SWJuVxSwtCu3OeA8n&#10;a6n+pNyowq8PUllvNzAyvmoQwyMEBeGMyV7Rr6CtHQc4gN9iVFVVluY52sConpdJ6c7qGPQtBCWo&#10;Q7CXPC/NXuA8jsW/pgccRvNpjhB0Bkf2IxwhyNlw2ppZwJSctiMUP5sjv4wjFM/qopyV9Wk7ioAj&#10;z+ZplZ42JsRkdVXN5sVpojIgysokLbPZaaYDUFUl8yI/zVQFTFWZ12V5RjCHoCyHlDoyCbLrxecP&#10;7nxKkS1zOQUjhHXtTUw5mrjUCRwmGGSrn0Lq2IQFlE7IE2BIghCcXgSG6A7B2UVgCNsQPLsIDPEY&#10;gvOLwBBjIdhXuPMcBmETgk0FgwM8DwyREIKrcNtWiTtyAZecvt4Gc72pCMH1JiIE19tKY/BiwkpH&#10;ih+ijSnepqSiztRuUy/1+shf6TM3kkoHjivCZis+WPYyAzuUtWVab9vLegn/npzWvWRQrcEqL+ff&#10;Vh4qPOg8X9JVHecxr8u/rU5bZIxiVzuOxMl61ZM/6PfQxBQSss5sHmTzJE3T2rnY2JXWdV1WNliz&#10;uizqxOQInIBZduXGctoq4jgPuQ5nFltApYL71mLzfF7mJo696nKezXLHnOZ1Ma8PmF35cWhdVd4n&#10;HriktiLomDF3+S54dMwF97nkQ9/c98Ogg8W0a/RuEOgVQyRiQihTPksPJAdTaBjXSMukv8T75sOM&#10;1NtAtd6B/U1b1DcQiZmpZ+8SpXapww21/EUCP2fhDmGsMQq15hb4d7qdAt1zHhvhi5yT11Bq2sod&#10;2BbaHU3oAQ/eIQwzZ2oHHnvGxXuWDcqDWyvvnWRdo7204s3bo0CC26ZWTuS+F1I9YKkesYAmCtIG&#10;OnP1GR7twCHrIbnNKEIdF9/f+67lobmE1QhtoCteRvLfNRY0QsNfDNrOOXRkoFaZSV5UGUxEuLIK&#10;V9h6vOMQD5AwsDsz1PJq8MNW8PELNPC3mhWWMCPADReUggJmJ3cK5rAEfwEIvb01Y2idISwf2NNE&#10;tHLt1Qksf95+wWJCeriMFPSpn7jvoPHC958QxntZjWT8dq142+vm1MSh9aubQNttAsf9RdB9fTg3&#10;Uvs/Mjf/AQAA//8DAFBLAwQUAAYACAAAACEAO4NA7uEAAAAMAQAADwAAAGRycy9kb3ducmV2Lnht&#10;bEyPwU7DMBBE70j8g7VIXFBrJ1Rpm8apUCVuQEUDdzfexhHxOsRuGv4e9wTH1T7NvCm2k+3YiINv&#10;HUlI5gIYUu10S42Ej+p5tgLmgyKtOkco4Qc9bMvbm0Ll2l3oHcdDaFgMIZ8rCSaEPufc1wat8nPX&#10;I8XfyQ1WhXgODdeDusRw2/FUiIxb1VJsMKrHncH663C2EnZBvNDbN68eWpFln9W0R/M6Snl/Nz1t&#10;gAWcwh8MV/2oDmV0Orozac86CbNFmkZUQpos18CuRLJaxHlHCcv1Ywq8LPj/EeUvAAAA//8DAFBL&#10;AQItABQABgAIAAAAIQC2gziS/gAAAOEBAAATAAAAAAAAAAAAAAAAAAAAAABbQ29udGVudF9UeXBl&#10;c10ueG1sUEsBAi0AFAAGAAgAAAAhADj9If/WAAAAlAEAAAsAAAAAAAAAAAAAAAAALwEAAF9yZWxz&#10;Ly5yZWxzUEsBAi0AFAAGAAgAAAAhALTEa7hhBAAAEA0AAA4AAAAAAAAAAAAAAAAALgIAAGRycy9l&#10;Mm9Eb2MueG1sUEsBAi0AFAAGAAgAAAAhADuDQO7hAAAADAEAAA8AAAAAAAAAAAAAAAAAuwYAAGRy&#10;cy9kb3ducmV2LnhtbFBLBQYAAAAABAAEAPMAAADJBwAAAAA=&#10;" path="m7772144,r17462,l7789606,3654465,,3654465,,2856368r429171,21027c1155821,2901118,1888673,2865801,2601623,2770954,5016863,2449644,6923473,1485981,7648664,241555l7772144,xe" fillcolor="#a61620 [3206]" stroked="f" strokeweight="1pt">
                <v:stroke joinstyle="miter"/>
                <v:path arrowok="t" o:connecttype="custom" o:connectlocs="7768915,0;7786370,0;7786370,3653155;0,3653155;0,2855344;428993,2876364;2600542,2769961;7645487,241468" o:connectangles="0,0,0,0,0,0,0,0"/>
              </v:shape>
            </w:pict>
          </mc:Fallback>
        </mc:AlternateContent>
      </w:r>
      <w:r w:rsidR="00E3302F">
        <w:rPr>
          <w:noProof/>
        </w:rPr>
        <w:drawing>
          <wp:anchor distT="0" distB="0" distL="114300" distR="114300" simplePos="0" relativeHeight="251664896" behindDoc="0" locked="0" layoutInCell="1" allowOverlap="1" wp14:anchorId="0C768175" wp14:editId="03D79C91">
            <wp:simplePos x="0" y="0"/>
            <wp:positionH relativeFrom="margin">
              <wp:posOffset>114300</wp:posOffset>
            </wp:positionH>
            <wp:positionV relativeFrom="paragraph">
              <wp:posOffset>8687435</wp:posOffset>
            </wp:positionV>
            <wp:extent cx="3544570" cy="700405"/>
            <wp:effectExtent l="0" t="0" r="0" b="4445"/>
            <wp:wrapNone/>
            <wp:docPr id="2943206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544570" cy="700405"/>
                    </a:xfrm>
                    <a:prstGeom prst="rect">
                      <a:avLst/>
                    </a:prstGeom>
                    <a:noFill/>
                  </pic:spPr>
                </pic:pic>
              </a:graphicData>
            </a:graphic>
            <wp14:sizeRelH relativeFrom="margin">
              <wp14:pctWidth>0</wp14:pctWidth>
            </wp14:sizeRelH>
            <wp14:sizeRelV relativeFrom="margin">
              <wp14:pctHeight>0</wp14:pctHeight>
            </wp14:sizeRelV>
          </wp:anchor>
        </w:drawing>
      </w:r>
      <w:r w:rsidR="00E3302F">
        <w:rPr>
          <w:noProof/>
        </w:rPr>
        <mc:AlternateContent>
          <mc:Choice Requires="wps">
            <w:drawing>
              <wp:anchor distT="0" distB="0" distL="114300" distR="114300" simplePos="0" relativeHeight="251672064" behindDoc="0" locked="0" layoutInCell="1" allowOverlap="1" wp14:anchorId="779D6479" wp14:editId="480B4626">
                <wp:simplePos x="0" y="0"/>
                <wp:positionH relativeFrom="column">
                  <wp:posOffset>441960</wp:posOffset>
                </wp:positionH>
                <wp:positionV relativeFrom="paragraph">
                  <wp:posOffset>7193280</wp:posOffset>
                </wp:positionV>
                <wp:extent cx="7786748" cy="3653486"/>
                <wp:effectExtent l="0" t="0" r="0" b="0"/>
                <wp:wrapNone/>
                <wp:docPr id="1332669781" name="Freeform: Shape 3"/>
                <wp:cNvGraphicFramePr/>
                <a:graphic xmlns:a="http://schemas.openxmlformats.org/drawingml/2006/main">
                  <a:graphicData uri="http://schemas.microsoft.com/office/word/2010/wordprocessingShape">
                    <wps:wsp>
                      <wps:cNvSpPr/>
                      <wps:spPr>
                        <a:xfrm>
                          <a:off x="0" y="0"/>
                          <a:ext cx="7786748" cy="3653486"/>
                        </a:xfrm>
                        <a:custGeom>
                          <a:avLst/>
                          <a:gdLst>
                            <a:gd name="connsiteX0" fmla="*/ 7772144 w 7789606"/>
                            <a:gd name="connsiteY0" fmla="*/ 0 h 3654465"/>
                            <a:gd name="connsiteX1" fmla="*/ 7789606 w 7789606"/>
                            <a:gd name="connsiteY1" fmla="*/ 0 h 3654465"/>
                            <a:gd name="connsiteX2" fmla="*/ 7789606 w 7789606"/>
                            <a:gd name="connsiteY2" fmla="*/ 3654465 h 3654465"/>
                            <a:gd name="connsiteX3" fmla="*/ 0 w 7789606"/>
                            <a:gd name="connsiteY3" fmla="*/ 3654465 h 3654465"/>
                            <a:gd name="connsiteX4" fmla="*/ 0 w 7789606"/>
                            <a:gd name="connsiteY4" fmla="*/ 2856368 h 3654465"/>
                            <a:gd name="connsiteX5" fmla="*/ 429171 w 7789606"/>
                            <a:gd name="connsiteY5" fmla="*/ 2877395 h 3654465"/>
                            <a:gd name="connsiteX6" fmla="*/ 2601623 w 7789606"/>
                            <a:gd name="connsiteY6" fmla="*/ 2770954 h 3654465"/>
                            <a:gd name="connsiteX7" fmla="*/ 7648664 w 7789606"/>
                            <a:gd name="connsiteY7" fmla="*/ 241555 h 36544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Lst>
                          <a:rect l="l" t="t" r="r" b="b"/>
                          <a:pathLst>
                            <a:path w="7789606" h="3654465">
                              <a:moveTo>
                                <a:pt x="7772144" y="0"/>
                              </a:moveTo>
                              <a:lnTo>
                                <a:pt x="7789606" y="0"/>
                              </a:lnTo>
                              <a:lnTo>
                                <a:pt x="7789606" y="3654465"/>
                              </a:lnTo>
                              <a:lnTo>
                                <a:pt x="0" y="3654465"/>
                              </a:lnTo>
                              <a:lnTo>
                                <a:pt x="0" y="2856368"/>
                              </a:lnTo>
                              <a:lnTo>
                                <a:pt x="429171" y="2877395"/>
                              </a:lnTo>
                              <a:cubicBezTo>
                                <a:pt x="1155821" y="2901118"/>
                                <a:pt x="1888673" y="2865801"/>
                                <a:pt x="2601623" y="2770954"/>
                              </a:cubicBezTo>
                              <a:cubicBezTo>
                                <a:pt x="5016863" y="2449644"/>
                                <a:pt x="6923473" y="1485981"/>
                                <a:pt x="7648664" y="241555"/>
                              </a:cubicBezTo>
                              <a:close/>
                            </a:path>
                          </a:pathLst>
                        </a:custGeom>
                        <a:solidFill>
                          <a:schemeClr val="accent3"/>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03B9BCF7" id="Freeform: Shape 3" o:spid="_x0000_s1026" style="position:absolute;margin-left:34.8pt;margin-top:566.4pt;width:613.15pt;height:287.7pt;z-index:251672064;visibility:visible;mso-wrap-style:square;mso-wrap-distance-left:9pt;mso-wrap-distance-top:0;mso-wrap-distance-right:9pt;mso-wrap-distance-bottom:0;mso-position-horizontal:absolute;mso-position-horizontal-relative:text;mso-position-vertical:absolute;mso-position-vertical-relative:text;v-text-anchor:middle" coordsize="7789606,36544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HZZYQQAABANAAAOAAAAZHJzL2Uyb0RvYy54bWysV9tu4zYQfS/QfyD0WKDRxbrZiLNIs0hR&#10;INgNmhS7+0hTVCRAIlWSjp39+g5vNu0GsL1YP0ikOGcOZzgzHF9/2I4DeqVC9pwto/QqiRBlhDc9&#10;e1lG/zzf/15HSCrMGjxwRpfRG5XRh5tff7neTAua8Y4PDRUIlDC52EzLqFNqWsSxJB0dsbziE2Ww&#10;2HIxYgVT8RI3Am9A+zjEWZKU8YaLZhKcUCnh60e7GN0Y/W1LifrctpIqNCwj2JsyT2GeK/2Mb67x&#10;4kXgqeuJ2wb+gV2MuGdAulP1ESuM1qL/n6qxJ4JL3qorwseYt21PqLEBrEmTI2ueOjxRYws4R047&#10;N8mfp5Z8en2aHgW4YTPJhYShtmLbilG/YX9oa5z1tnMW3SpE4GNV1WWVw/ESWJuVxSyvS+3OeA8n&#10;a6n+pNyowq8PUllvNzAyvmoQwyMEBeGMyV7Rr3BC7TjAAfwWo6qqsjTP0QZG9bxMjHJw8DHoWwhK&#10;UIdgL3leFu5oj8W/pgccRvNpjhB0Bkf2IxwhyNlw2ppZwJSctiMUP5sjv4wjFM/qopyV9Wk7ioAj&#10;z+ZplZ42JsRkdVXN5sVpojIgysokLbPZaaYDUFUl8yI/zVQFTFUJ2VGeEcwhKMvTojgyCbLrxecP&#10;7nxKkS1zOQUjhHXtTUw5mrjUCRwmGGSrn0Lq2IQFlE7IE2BIghCcXgSG6A7B2UVgCNsQPLsIDPEY&#10;gvOLwBBjIdhUFTiD8xwGYROCfXk8DwyREIKrcNt2B+7IBVxy+nobzPWmIgTXm4gQXG8rjcGLCSsd&#10;KX6INqZ4m5KKOlO7Tb3U6yN/pc/cSCodOK4Im634YNnLDOxQ1pZpvW0v6yX8e3Ja95JBtQarvJx/&#10;W3mo8KDzfElXdZzHvC7/tjptkTGKXe04EifrVU/+oN9DE1NIyDqzeZDNkzRNa+diY1da13An2mDN&#10;6rKoE5MjcAJm2ZUby2mriOM85DqcWWwBlaouneo8n5e5iWOvupxns9wxp3ldzOsDZld+LLOpKu8T&#10;D1xSWxF0zJi7fBc8OuaC+1zyoW/u+2HQwWLaNXo3CPSKIRIxIZQpn6UHkoMpNIxrpGXSX+J982FG&#10;6m2gWu/A/qYt6huIxMzUs3eJUrvU4YZa/iKBn7NwhzDWGIVacwv8O91Oge45j43wRc7Jayg1beUO&#10;bAvtjib0gAfvEIaZM7UDjz3j4j3LBuXBrZX3TrKu0V5a8ebtUSDBbVMrJ3LfC6kesFSPWEATBWkD&#10;nbn6DI924JD1kNxmFKGOi+/vfdfy0FzCaoQ20BUvI/nvGgsaoeEvBm3nHDoyUKvMJC+qDCYiXFmF&#10;K2w93nGIB0gY2J0Zank1+GEr+PgFGvhbzQpLmBHghgtKQQGzkzsFc1iCvwCE3t6aMbTOEJYP7Gki&#10;Wrn26gSWP2+/YDEhPVxGCvrUT9x30Hjh+08I472sRjJ+u1a87XVzauLQ+tVNoO02geP+Iui+Ppwb&#10;qf0fmZv/AAAA//8DAFBLAwQUAAYACAAAACEAIXDeTeEAAAANAQAADwAAAGRycy9kb3ducmV2Lnht&#10;bEyPzU7DMBCE70i8g7VIXBC1G0RoQpwKVeLGj2jo3U22cUS8DrGbhrdne4Lb7s5o9ptiPbteTDiG&#10;zpOG5UKBQKp901Gr4bN6vl2BCNFQY3pPqOEHA6zLy4vC5I0/0QdO29gKDqGQGw02xiGXMtQWnQkL&#10;PyCxdvCjM5HXsZXNaE4c7nqZKJVKZzriD9YMuLFYf22PTsMmqhd6+5bVTafSdFfN72hfJ62vr+an&#10;RxAR5/hnhjM+o0PJTHt/pCaIXkOapezk+/Iu4Q5nR5LdZyD2PD2oVQKyLOT/FuUvAAAA//8DAFBL&#10;AQItABQABgAIAAAAIQC2gziS/gAAAOEBAAATAAAAAAAAAAAAAAAAAAAAAABbQ29udGVudF9UeXBl&#10;c10ueG1sUEsBAi0AFAAGAAgAAAAhADj9If/WAAAAlAEAAAsAAAAAAAAAAAAAAAAALwEAAF9yZWxz&#10;Ly5yZWxzUEsBAi0AFAAGAAgAAAAhABzMdllhBAAAEA0AAA4AAAAAAAAAAAAAAAAALgIAAGRycy9l&#10;Mm9Eb2MueG1sUEsBAi0AFAAGAAgAAAAhACFw3k3hAAAADQEAAA8AAAAAAAAAAAAAAAAAuwYAAGRy&#10;cy9kb3ducmV2LnhtbFBLBQYAAAAABAAEAPMAAADJBwAAAAA=&#10;" path="m7772144,r17462,l7789606,3654465,,3654465,,2856368r429171,21027c1155821,2901118,1888673,2865801,2601623,2770954,5016863,2449644,6923473,1485981,7648664,241555l7772144,xe" fillcolor="#a61620 [3206]" stroked="f" strokeweight="1pt">
                <v:stroke joinstyle="miter"/>
                <v:path arrowok="t" o:connecttype="custom" o:connectlocs="7769292,0;7786748,0;7786748,3653486;0,3653486;0,2855603;429014,2876624;2600668,2770212;7645858,241490" o:connectangles="0,0,0,0,0,0,0,0"/>
              </v:shape>
            </w:pict>
          </mc:Fallback>
        </mc:AlternateContent>
      </w:r>
    </w:p>
    <w:sectPr w:rsidR="007F56E3" w:rsidRPr="00D81C6B" w:rsidSect="0069036F">
      <w:pgSz w:w="12240" w:h="15840" w:code="1"/>
      <w:pgMar w:top="1440" w:right="1080" w:bottom="1440" w:left="108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9C35F9" w14:textId="77777777" w:rsidR="00766364" w:rsidRDefault="00766364" w:rsidP="00C0714C">
      <w:pPr>
        <w:spacing w:after="0" w:line="240" w:lineRule="auto"/>
      </w:pPr>
      <w:r>
        <w:separator/>
      </w:r>
    </w:p>
  </w:endnote>
  <w:endnote w:type="continuationSeparator" w:id="0">
    <w:p w14:paraId="601CF435" w14:textId="77777777" w:rsidR="00766364" w:rsidRDefault="00766364" w:rsidP="00C071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Narrow">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9D36E7" w14:textId="77777777" w:rsidR="00766364" w:rsidRDefault="00766364" w:rsidP="00C0714C">
      <w:pPr>
        <w:spacing w:after="0" w:line="240" w:lineRule="auto"/>
      </w:pPr>
      <w:r>
        <w:separator/>
      </w:r>
    </w:p>
  </w:footnote>
  <w:footnote w:type="continuationSeparator" w:id="0">
    <w:p w14:paraId="66201C7B" w14:textId="77777777" w:rsidR="00766364" w:rsidRDefault="00766364" w:rsidP="00C0714C">
      <w:pPr>
        <w:spacing w:after="0" w:line="240" w:lineRule="auto"/>
      </w:pPr>
      <w:r>
        <w:continuationSeparator/>
      </w:r>
    </w:p>
  </w:footnote>
  <w:footnote w:id="1">
    <w:p w14:paraId="45B16825" w14:textId="77777777" w:rsidR="00315595" w:rsidRPr="00A3231E" w:rsidRDefault="00315595" w:rsidP="00565EC5">
      <w:pPr>
        <w:pStyle w:val="FootnoteText"/>
        <w:jc w:val="both"/>
        <w:rPr>
          <w:rFonts w:ascii="Aptos Narrow" w:hAnsi="Aptos Narrow" w:cs="Arial"/>
          <w:i/>
          <w:iCs/>
        </w:rPr>
      </w:pPr>
      <w:r w:rsidRPr="00A3231E">
        <w:rPr>
          <w:rStyle w:val="FootnoteReference"/>
          <w:rFonts w:ascii="Aptos Narrow" w:hAnsi="Aptos Narrow" w:cs="Arial"/>
          <w:i/>
          <w:iCs/>
        </w:rPr>
        <w:footnoteRef/>
      </w:r>
      <w:r w:rsidRPr="00A3231E">
        <w:rPr>
          <w:rFonts w:ascii="Aptos Narrow" w:hAnsi="Aptos Narrow" w:cs="Arial"/>
          <w:i/>
          <w:iCs/>
        </w:rPr>
        <w:t xml:space="preserve"> For the full definition please see </w:t>
      </w:r>
      <w:hyperlink r:id="rId1" w:history="1">
        <w:r w:rsidRPr="00A3231E">
          <w:rPr>
            <w:rFonts w:ascii="Aptos Narrow" w:hAnsi="Aptos Narrow" w:cs="Arial"/>
            <w:i/>
            <w:iCs/>
            <w:color w:val="0000FF"/>
            <w:u w:val="single"/>
          </w:rPr>
          <w:t>IEIM400600 - Financial Institutions: Contents - HMRC internal manual - GOV.UK</w:t>
        </w:r>
      </w:hyperlink>
      <w:r w:rsidRPr="00A3231E">
        <w:rPr>
          <w:rFonts w:ascii="Aptos Narrow" w:hAnsi="Aptos Narrow" w:cs="Arial"/>
          <w:i/>
          <w:iCs/>
        </w:rPr>
        <w:t xml:space="preserve"> and further information at </w:t>
      </w:r>
      <w:hyperlink r:id="rId2" w:history="1">
        <w:r w:rsidRPr="00A3231E">
          <w:rPr>
            <w:rStyle w:val="Hyperlink"/>
            <w:rFonts w:ascii="Aptos Narrow" w:hAnsi="Aptos Narrow" w:cs="Arial"/>
            <w:i/>
            <w:iCs/>
          </w:rPr>
          <w:t>https://www.step.org/system/files/media/files/2025-12/STEP-Guidance-Note-AEOI-Trust-Registration-December-2025-20251217.pdf</w:t>
        </w:r>
      </w:hyperlink>
    </w:p>
  </w:footnote>
  <w:footnote w:id="2">
    <w:p w14:paraId="41F52BDB" w14:textId="77777777" w:rsidR="00315595" w:rsidRPr="00A3231E" w:rsidRDefault="00315595" w:rsidP="00565EC5">
      <w:pPr>
        <w:pStyle w:val="FootnoteText"/>
        <w:jc w:val="both"/>
        <w:rPr>
          <w:rFonts w:ascii="Aptos Narrow" w:hAnsi="Aptos Narrow"/>
          <w:i/>
          <w:iCs/>
        </w:rPr>
      </w:pPr>
      <w:r w:rsidRPr="00A3231E">
        <w:rPr>
          <w:rStyle w:val="FootnoteReference"/>
          <w:rFonts w:ascii="Aptos Narrow" w:hAnsi="Aptos Narrow" w:cs="Arial"/>
          <w:i/>
          <w:iCs/>
        </w:rPr>
        <w:footnoteRef/>
      </w:r>
      <w:r w:rsidRPr="00A3231E">
        <w:rPr>
          <w:rFonts w:ascii="Aptos Narrow" w:hAnsi="Aptos Narrow" w:cs="Arial"/>
          <w:i/>
          <w:iCs/>
        </w:rPr>
        <w:t xml:space="preserve"> For the full definition please see </w:t>
      </w:r>
      <w:hyperlink r:id="rId3" w:history="1">
        <w:r w:rsidRPr="00A3231E">
          <w:rPr>
            <w:rFonts w:ascii="Aptos Narrow" w:hAnsi="Aptos Narrow" w:cs="Arial"/>
            <w:i/>
            <w:iCs/>
            <w:color w:val="0000FF"/>
            <w:u w:val="single"/>
          </w:rPr>
          <w:t>IEIM400760 - Financial Institutions: Investment Entity: Contents - HMRC internal manual - GOV.UK</w:t>
        </w:r>
      </w:hyperlink>
      <w:r w:rsidRPr="00A3231E">
        <w:rPr>
          <w:rFonts w:ascii="Aptos Narrow" w:hAnsi="Aptos Narrow" w:cs="Arial"/>
          <w:i/>
          <w:iCs/>
        </w:rPr>
        <w:t xml:space="preserve"> and the following examples of how to apply the rules </w:t>
      </w:r>
      <w:hyperlink r:id="rId4" w:history="1">
        <w:r w:rsidRPr="00A3231E">
          <w:rPr>
            <w:rStyle w:val="Hyperlink"/>
            <w:rFonts w:ascii="Aptos Narrow" w:hAnsi="Aptos Narrow" w:cs="Arial"/>
            <w:i/>
            <w:iCs/>
          </w:rPr>
          <w:t>IEIM400780 - Investment Entity: Examples - HMRC internal manual - GOV.UK</w:t>
        </w:r>
      </w:hyperlink>
      <w:r w:rsidRPr="00A3231E">
        <w:rPr>
          <w:rFonts w:ascii="Aptos Narrow" w:hAnsi="Aptos Narrow" w:cs="Arial"/>
          <w:i/>
          <w:iCs/>
        </w:rPr>
        <w:t xml:space="preserve"> </w:t>
      </w:r>
    </w:p>
  </w:footnote>
  <w:footnote w:id="3">
    <w:p w14:paraId="6A2EF269" w14:textId="77777777" w:rsidR="009D5724" w:rsidRPr="00906E86" w:rsidRDefault="009D5724" w:rsidP="00565EC5">
      <w:pPr>
        <w:pStyle w:val="FootnoteText"/>
        <w:jc w:val="both"/>
        <w:rPr>
          <w:rFonts w:ascii="Arial" w:hAnsi="Arial" w:cs="Arial"/>
        </w:rPr>
      </w:pPr>
      <w:r w:rsidRPr="00A3231E">
        <w:rPr>
          <w:rStyle w:val="FootnoteReference"/>
          <w:rFonts w:ascii="Aptos Narrow" w:hAnsi="Aptos Narrow" w:cs="Arial"/>
          <w:i/>
          <w:iCs/>
        </w:rPr>
        <w:footnoteRef/>
      </w:r>
      <w:r w:rsidRPr="00A3231E">
        <w:rPr>
          <w:rFonts w:ascii="Aptos Narrow" w:hAnsi="Aptos Narrow" w:cs="Arial"/>
          <w:i/>
          <w:iCs/>
        </w:rPr>
        <w:t xml:space="preserve"> For the full definition please see </w:t>
      </w:r>
      <w:hyperlink r:id="rId5" w:history="1">
        <w:r w:rsidRPr="00A3231E">
          <w:rPr>
            <w:rStyle w:val="Hyperlink"/>
            <w:rFonts w:ascii="Aptos Narrow" w:hAnsi="Aptos Narrow" w:cs="Arial"/>
            <w:i/>
            <w:iCs/>
          </w:rPr>
          <w:t>IEIM400990 - Non-Reporting Financial Institutions: Trustee Documented Trust - HMRC internal manual - GOV.UK</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A12C0"/>
    <w:multiLevelType w:val="hybridMultilevel"/>
    <w:tmpl w:val="D4568DE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8BB2D04"/>
    <w:multiLevelType w:val="hybridMultilevel"/>
    <w:tmpl w:val="7022675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7C043D2"/>
    <w:multiLevelType w:val="hybridMultilevel"/>
    <w:tmpl w:val="660EA4A4"/>
    <w:lvl w:ilvl="0" w:tplc="A9D49F94">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C301487"/>
    <w:multiLevelType w:val="hybridMultilevel"/>
    <w:tmpl w:val="8B0CB688"/>
    <w:lvl w:ilvl="0" w:tplc="3A789592">
      <w:start w:val="5"/>
      <w:numFmt w:val="bullet"/>
      <w:lvlText w:val=""/>
      <w:lvlJc w:val="left"/>
      <w:pPr>
        <w:ind w:left="720" w:hanging="360"/>
      </w:pPr>
      <w:rPr>
        <w:rFonts w:ascii="Wingdings" w:eastAsiaTheme="minorHAns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2F135AA"/>
    <w:multiLevelType w:val="hybridMultilevel"/>
    <w:tmpl w:val="E9FE45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6B7ADA"/>
    <w:multiLevelType w:val="hybridMultilevel"/>
    <w:tmpl w:val="59DA5E32"/>
    <w:lvl w:ilvl="0" w:tplc="0FDA8BD2">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 w15:restartNumberingAfterBreak="0">
    <w:nsid w:val="29000D84"/>
    <w:multiLevelType w:val="hybridMultilevel"/>
    <w:tmpl w:val="31B8C80C"/>
    <w:lvl w:ilvl="0" w:tplc="64EC3554">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60638FB"/>
    <w:multiLevelType w:val="hybridMultilevel"/>
    <w:tmpl w:val="45682B3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7AA34A2"/>
    <w:multiLevelType w:val="hybridMultilevel"/>
    <w:tmpl w:val="74263C54"/>
    <w:lvl w:ilvl="0" w:tplc="42E6D24E">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7486626"/>
    <w:multiLevelType w:val="hybridMultilevel"/>
    <w:tmpl w:val="4A10D95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A153C6C"/>
    <w:multiLevelType w:val="hybridMultilevel"/>
    <w:tmpl w:val="CE7877BE"/>
    <w:lvl w:ilvl="0" w:tplc="1DE072B4">
      <w:start w:val="5"/>
      <w:numFmt w:val="bullet"/>
      <w:lvlText w:val=""/>
      <w:lvlJc w:val="left"/>
      <w:pPr>
        <w:ind w:left="720" w:hanging="360"/>
      </w:pPr>
      <w:rPr>
        <w:rFonts w:ascii="Wingdings" w:eastAsiaTheme="minorHAns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F92627C"/>
    <w:multiLevelType w:val="hybridMultilevel"/>
    <w:tmpl w:val="E946B10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B935D5D"/>
    <w:multiLevelType w:val="hybridMultilevel"/>
    <w:tmpl w:val="150A69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16C0FE9"/>
    <w:multiLevelType w:val="hybridMultilevel"/>
    <w:tmpl w:val="90826476"/>
    <w:lvl w:ilvl="0" w:tplc="F7A8AAD0">
      <w:numFmt w:val="bullet"/>
      <w:lvlText w:val=""/>
      <w:lvlJc w:val="left"/>
      <w:pPr>
        <w:ind w:left="720" w:hanging="360"/>
      </w:pPr>
      <w:rPr>
        <w:rFonts w:ascii="Wingdings" w:eastAsiaTheme="minorHAns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9BD254F"/>
    <w:multiLevelType w:val="hybridMultilevel"/>
    <w:tmpl w:val="46A8205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7C1051C3"/>
    <w:multiLevelType w:val="hybridMultilevel"/>
    <w:tmpl w:val="C8923554"/>
    <w:lvl w:ilvl="0" w:tplc="64EC3554">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EDB67D8"/>
    <w:multiLevelType w:val="hybridMultilevel"/>
    <w:tmpl w:val="292623B2"/>
    <w:lvl w:ilvl="0" w:tplc="933E5332">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642879255">
    <w:abstractNumId w:val="0"/>
  </w:num>
  <w:num w:numId="2" w16cid:durableId="777333232">
    <w:abstractNumId w:val="1"/>
  </w:num>
  <w:num w:numId="3" w16cid:durableId="340279272">
    <w:abstractNumId w:val="14"/>
  </w:num>
  <w:num w:numId="4" w16cid:durableId="562759760">
    <w:abstractNumId w:val="10"/>
  </w:num>
  <w:num w:numId="5" w16cid:durableId="779495893">
    <w:abstractNumId w:val="3"/>
  </w:num>
  <w:num w:numId="6" w16cid:durableId="36973621">
    <w:abstractNumId w:val="4"/>
  </w:num>
  <w:num w:numId="7" w16cid:durableId="164632269">
    <w:abstractNumId w:val="13"/>
  </w:num>
  <w:num w:numId="8" w16cid:durableId="57677870">
    <w:abstractNumId w:val="11"/>
  </w:num>
  <w:num w:numId="9" w16cid:durableId="408701120">
    <w:abstractNumId w:val="7"/>
  </w:num>
  <w:num w:numId="10" w16cid:durableId="1969626834">
    <w:abstractNumId w:val="9"/>
  </w:num>
  <w:num w:numId="11" w16cid:durableId="1031077940">
    <w:abstractNumId w:val="5"/>
  </w:num>
  <w:num w:numId="12" w16cid:durableId="165629572">
    <w:abstractNumId w:val="2"/>
  </w:num>
  <w:num w:numId="13" w16cid:durableId="479078963">
    <w:abstractNumId w:val="8"/>
  </w:num>
  <w:num w:numId="14" w16cid:durableId="1228373065">
    <w:abstractNumId w:val="16"/>
  </w:num>
  <w:num w:numId="15" w16cid:durableId="1098216004">
    <w:abstractNumId w:val="12"/>
  </w:num>
  <w:num w:numId="16" w16cid:durableId="911084502">
    <w:abstractNumId w:val="6"/>
  </w:num>
  <w:num w:numId="17" w16cid:durableId="173986372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7804" w:allStyles="0" w:customStyles="0" w:latentStyles="1" w:stylesInUse="0" w:headingStyles="0" w:numberingStyles="0" w:tableStyles="0" w:directFormattingOnRuns="0" w:directFormattingOnParagraphs="0" w:directFormattingOnNumbering="0" w:directFormattingOnTables="1" w:clearFormatting="1" w:top3HeadingStyles="1" w:visibleStyles="1"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7132"/>
    <w:rsid w:val="00025B84"/>
    <w:rsid w:val="00036A0E"/>
    <w:rsid w:val="0003782D"/>
    <w:rsid w:val="00092BBF"/>
    <w:rsid w:val="000A7132"/>
    <w:rsid w:val="001063E2"/>
    <w:rsid w:val="00151FE8"/>
    <w:rsid w:val="0017333E"/>
    <w:rsid w:val="00174F60"/>
    <w:rsid w:val="00180238"/>
    <w:rsid w:val="001823D0"/>
    <w:rsid w:val="0019257F"/>
    <w:rsid w:val="001E5441"/>
    <w:rsid w:val="00212B3B"/>
    <w:rsid w:val="002168E9"/>
    <w:rsid w:val="00262F2F"/>
    <w:rsid w:val="00267412"/>
    <w:rsid w:val="002757BE"/>
    <w:rsid w:val="002778BF"/>
    <w:rsid w:val="002922EB"/>
    <w:rsid w:val="002978E8"/>
    <w:rsid w:val="002C3719"/>
    <w:rsid w:val="002F1199"/>
    <w:rsid w:val="002F2023"/>
    <w:rsid w:val="00315595"/>
    <w:rsid w:val="003412E6"/>
    <w:rsid w:val="003450D4"/>
    <w:rsid w:val="003507EA"/>
    <w:rsid w:val="00377630"/>
    <w:rsid w:val="00384F29"/>
    <w:rsid w:val="003C0419"/>
    <w:rsid w:val="003C16A4"/>
    <w:rsid w:val="003D7D19"/>
    <w:rsid w:val="00403C40"/>
    <w:rsid w:val="00404A70"/>
    <w:rsid w:val="004262E0"/>
    <w:rsid w:val="00426FF0"/>
    <w:rsid w:val="00437B03"/>
    <w:rsid w:val="0044645E"/>
    <w:rsid w:val="00453765"/>
    <w:rsid w:val="0046661D"/>
    <w:rsid w:val="00473E6D"/>
    <w:rsid w:val="0048058C"/>
    <w:rsid w:val="00484605"/>
    <w:rsid w:val="004915D0"/>
    <w:rsid w:val="0049722F"/>
    <w:rsid w:val="004A4710"/>
    <w:rsid w:val="004B2928"/>
    <w:rsid w:val="004C2821"/>
    <w:rsid w:val="004C4C5F"/>
    <w:rsid w:val="004D566C"/>
    <w:rsid w:val="004E0BEE"/>
    <w:rsid w:val="0053329F"/>
    <w:rsid w:val="005461A6"/>
    <w:rsid w:val="00561464"/>
    <w:rsid w:val="00565EC5"/>
    <w:rsid w:val="00586DD3"/>
    <w:rsid w:val="0059613A"/>
    <w:rsid w:val="005A761D"/>
    <w:rsid w:val="005E7146"/>
    <w:rsid w:val="0061111F"/>
    <w:rsid w:val="0069036F"/>
    <w:rsid w:val="00691066"/>
    <w:rsid w:val="00697588"/>
    <w:rsid w:val="006A5090"/>
    <w:rsid w:val="006B3B39"/>
    <w:rsid w:val="0071359F"/>
    <w:rsid w:val="00713F81"/>
    <w:rsid w:val="00715EA0"/>
    <w:rsid w:val="00733CFD"/>
    <w:rsid w:val="007375E9"/>
    <w:rsid w:val="00747C19"/>
    <w:rsid w:val="00765E51"/>
    <w:rsid w:val="00766364"/>
    <w:rsid w:val="00766A42"/>
    <w:rsid w:val="00781381"/>
    <w:rsid w:val="007B6E37"/>
    <w:rsid w:val="007C42AE"/>
    <w:rsid w:val="007D0801"/>
    <w:rsid w:val="007D4B05"/>
    <w:rsid w:val="007F56E3"/>
    <w:rsid w:val="00804774"/>
    <w:rsid w:val="0086247C"/>
    <w:rsid w:val="008847F9"/>
    <w:rsid w:val="008A108E"/>
    <w:rsid w:val="008B10E3"/>
    <w:rsid w:val="00917C72"/>
    <w:rsid w:val="00920030"/>
    <w:rsid w:val="0097636C"/>
    <w:rsid w:val="009D3CB0"/>
    <w:rsid w:val="009D5724"/>
    <w:rsid w:val="009E28DB"/>
    <w:rsid w:val="00A13D82"/>
    <w:rsid w:val="00A201D1"/>
    <w:rsid w:val="00A3231E"/>
    <w:rsid w:val="00A67F13"/>
    <w:rsid w:val="00A76817"/>
    <w:rsid w:val="00A85EB3"/>
    <w:rsid w:val="00A916A4"/>
    <w:rsid w:val="00A97E54"/>
    <w:rsid w:val="00AD7C00"/>
    <w:rsid w:val="00AE1926"/>
    <w:rsid w:val="00B21F48"/>
    <w:rsid w:val="00B65B99"/>
    <w:rsid w:val="00B71988"/>
    <w:rsid w:val="00BE7AF4"/>
    <w:rsid w:val="00BF09D4"/>
    <w:rsid w:val="00BF3499"/>
    <w:rsid w:val="00C0714C"/>
    <w:rsid w:val="00C67E4F"/>
    <w:rsid w:val="00C77283"/>
    <w:rsid w:val="00C9156A"/>
    <w:rsid w:val="00D14819"/>
    <w:rsid w:val="00D23908"/>
    <w:rsid w:val="00D66B1A"/>
    <w:rsid w:val="00D81C6B"/>
    <w:rsid w:val="00E214A3"/>
    <w:rsid w:val="00E3302F"/>
    <w:rsid w:val="00E368E8"/>
    <w:rsid w:val="00E405C2"/>
    <w:rsid w:val="00E41BA6"/>
    <w:rsid w:val="00E50B10"/>
    <w:rsid w:val="00E611DE"/>
    <w:rsid w:val="00E67848"/>
    <w:rsid w:val="00E80659"/>
    <w:rsid w:val="00E9132F"/>
    <w:rsid w:val="00E94668"/>
    <w:rsid w:val="00F07022"/>
    <w:rsid w:val="00F25ACE"/>
    <w:rsid w:val="00F438AF"/>
    <w:rsid w:val="00F531FC"/>
    <w:rsid w:val="00F615E6"/>
    <w:rsid w:val="00F74A4F"/>
    <w:rsid w:val="00F75C82"/>
    <w:rsid w:val="00FA1843"/>
    <w:rsid w:val="00FA6D7C"/>
    <w:rsid w:val="00FB7834"/>
    <w:rsid w:val="00FE2B2F"/>
    <w:rsid w:val="02EDE3BC"/>
    <w:rsid w:val="0D8F6C5C"/>
    <w:rsid w:val="0D90273E"/>
    <w:rsid w:val="13AEEDEB"/>
    <w:rsid w:val="17972035"/>
    <w:rsid w:val="24151180"/>
    <w:rsid w:val="25B0E1E1"/>
    <w:rsid w:val="27908944"/>
    <w:rsid w:val="2B57CA5D"/>
    <w:rsid w:val="2D4A7162"/>
    <w:rsid w:val="33ECE95D"/>
    <w:rsid w:val="38BFFD50"/>
    <w:rsid w:val="3919F6D6"/>
    <w:rsid w:val="41E7F4BE"/>
    <w:rsid w:val="4B75AEA7"/>
    <w:rsid w:val="4D0EA77B"/>
    <w:rsid w:val="4E948CA1"/>
    <w:rsid w:val="569A3364"/>
    <w:rsid w:val="5E5F2DC4"/>
    <w:rsid w:val="739CC95B"/>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421B0A"/>
  <w15:chartTrackingRefBased/>
  <w15:docId w15:val="{3512449D-15F1-4626-960A-6ED892058E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imes New Roman"/>
        <w:lang w:val="en-AU" w:eastAsia="en-US" w:bidi="ar-SA"/>
      </w:rPr>
    </w:rPrDefault>
    <w:pPrDefault>
      <w:pPr>
        <w:spacing w:after="200" w:line="280" w:lineRule="exact"/>
      </w:pPr>
    </w:pPrDefault>
  </w:docDefaults>
  <w:latentStyles w:defLockedState="0" w:defUIPriority="99" w:defSemiHidden="0" w:defUnhideWhenUsed="0" w:defQFormat="0" w:count="376">
    <w:lsdException w:name="Normal" w:uiPriority="0" w:qFormat="1"/>
    <w:lsdException w:name="heading 1" w:semiHidden="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uiPriority="29" w:qFormat="1"/>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61A6"/>
    <w:pPr>
      <w:spacing w:line="259" w:lineRule="auto"/>
    </w:pPr>
    <w:rPr>
      <w:sz w:val="2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5461A6"/>
    <w:pPr>
      <w:spacing w:after="0" w:line="240" w:lineRule="auto"/>
      <w:contextualSpacing/>
    </w:pPr>
    <w:rPr>
      <w:rFonts w:asciiTheme="majorHAnsi" w:eastAsiaTheme="majorEastAsia" w:hAnsiTheme="majorHAnsi" w:cstheme="majorBidi"/>
      <w:i/>
      <w:caps/>
      <w:color w:val="FFFFFF" w:themeColor="accent1"/>
      <w:kern w:val="28"/>
      <w:sz w:val="72"/>
      <w:szCs w:val="56"/>
    </w:rPr>
  </w:style>
  <w:style w:type="character" w:customStyle="1" w:styleId="TitleChar">
    <w:name w:val="Title Char"/>
    <w:basedOn w:val="DefaultParagraphFont"/>
    <w:link w:val="Title"/>
    <w:uiPriority w:val="10"/>
    <w:rsid w:val="005461A6"/>
    <w:rPr>
      <w:rFonts w:asciiTheme="majorHAnsi" w:eastAsiaTheme="majorEastAsia" w:hAnsiTheme="majorHAnsi" w:cstheme="majorBidi"/>
      <w:i/>
      <w:caps/>
      <w:color w:val="FFFFFF" w:themeColor="accent1"/>
      <w:kern w:val="28"/>
      <w:sz w:val="72"/>
      <w:szCs w:val="56"/>
      <w:lang w:val="en-US"/>
    </w:rPr>
  </w:style>
  <w:style w:type="paragraph" w:styleId="Subtitle">
    <w:name w:val="Subtitle"/>
    <w:basedOn w:val="Normal"/>
    <w:next w:val="Normal"/>
    <w:link w:val="SubtitleChar"/>
    <w:uiPriority w:val="11"/>
    <w:qFormat/>
    <w:rsid w:val="0097636C"/>
    <w:pPr>
      <w:numPr>
        <w:ilvl w:val="1"/>
      </w:numPr>
      <w:spacing w:after="120" w:line="240" w:lineRule="auto"/>
      <w:contextualSpacing/>
      <w:jc w:val="right"/>
    </w:pPr>
    <w:rPr>
      <w:rFonts w:eastAsiaTheme="minorEastAsia" w:cstheme="minorBidi"/>
      <w:b/>
      <w:caps/>
      <w:sz w:val="26"/>
      <w:szCs w:val="22"/>
    </w:rPr>
  </w:style>
  <w:style w:type="character" w:customStyle="1" w:styleId="SubtitleChar">
    <w:name w:val="Subtitle Char"/>
    <w:basedOn w:val="DefaultParagraphFont"/>
    <w:link w:val="Subtitle"/>
    <w:uiPriority w:val="11"/>
    <w:rsid w:val="0097636C"/>
    <w:rPr>
      <w:rFonts w:eastAsiaTheme="minorEastAsia" w:cstheme="minorBidi"/>
      <w:b/>
      <w:caps/>
      <w:sz w:val="26"/>
      <w:szCs w:val="22"/>
    </w:rPr>
  </w:style>
  <w:style w:type="paragraph" w:styleId="Quote">
    <w:name w:val="Quote"/>
    <w:basedOn w:val="Normal"/>
    <w:next w:val="Normal"/>
    <w:link w:val="QuoteChar"/>
    <w:uiPriority w:val="12"/>
    <w:qFormat/>
    <w:rsid w:val="00B21F48"/>
    <w:pPr>
      <w:spacing w:before="200" w:after="160"/>
      <w:jc w:val="right"/>
    </w:pPr>
    <w:rPr>
      <w:iCs/>
      <w:color w:val="FFFFFF" w:themeColor="background1"/>
      <w:sz w:val="26"/>
    </w:rPr>
  </w:style>
  <w:style w:type="character" w:customStyle="1" w:styleId="QuoteChar">
    <w:name w:val="Quote Char"/>
    <w:basedOn w:val="DefaultParagraphFont"/>
    <w:link w:val="Quote"/>
    <w:uiPriority w:val="12"/>
    <w:rsid w:val="00B21F48"/>
    <w:rPr>
      <w:iCs/>
      <w:color w:val="FFFFFF" w:themeColor="background1"/>
      <w:sz w:val="26"/>
      <w:lang w:val="en-US"/>
    </w:rPr>
  </w:style>
  <w:style w:type="paragraph" w:customStyle="1" w:styleId="Quotecentred">
    <w:name w:val="Quote centred"/>
    <w:basedOn w:val="Quote"/>
    <w:next w:val="Normal"/>
    <w:link w:val="QuotecentredChar"/>
    <w:uiPriority w:val="12"/>
    <w:qFormat/>
    <w:rsid w:val="007F56E3"/>
    <w:pPr>
      <w:jc w:val="center"/>
    </w:pPr>
  </w:style>
  <w:style w:type="paragraph" w:customStyle="1" w:styleId="Contact">
    <w:name w:val="Contact"/>
    <w:basedOn w:val="Normal"/>
    <w:next w:val="Normal"/>
    <w:link w:val="ContactChar"/>
    <w:uiPriority w:val="14"/>
    <w:qFormat/>
    <w:rsid w:val="002168E9"/>
    <w:pPr>
      <w:spacing w:after="0" w:line="240" w:lineRule="auto"/>
      <w:jc w:val="center"/>
    </w:pPr>
    <w:rPr>
      <w:b/>
      <w:sz w:val="32"/>
    </w:rPr>
  </w:style>
  <w:style w:type="character" w:customStyle="1" w:styleId="QuotecentredChar">
    <w:name w:val="Quote centred Char"/>
    <w:basedOn w:val="QuoteChar"/>
    <w:link w:val="Quotecentred"/>
    <w:uiPriority w:val="12"/>
    <w:rsid w:val="00804774"/>
    <w:rPr>
      <w:iCs/>
      <w:color w:val="FFFFFF" w:themeColor="background1"/>
      <w:sz w:val="26"/>
      <w:lang w:val="en-US"/>
    </w:rPr>
  </w:style>
  <w:style w:type="paragraph" w:styleId="Header">
    <w:name w:val="header"/>
    <w:basedOn w:val="Normal"/>
    <w:link w:val="HeaderChar"/>
    <w:uiPriority w:val="99"/>
    <w:semiHidden/>
    <w:rsid w:val="003412E6"/>
    <w:pPr>
      <w:spacing w:after="0" w:line="240" w:lineRule="auto"/>
    </w:pPr>
  </w:style>
  <w:style w:type="character" w:customStyle="1" w:styleId="ContactChar">
    <w:name w:val="Contact Char"/>
    <w:basedOn w:val="DefaultParagraphFont"/>
    <w:link w:val="Contact"/>
    <w:uiPriority w:val="14"/>
    <w:rsid w:val="002168E9"/>
    <w:rPr>
      <w:b/>
      <w:sz w:val="32"/>
      <w:lang w:val="en-US"/>
    </w:rPr>
  </w:style>
  <w:style w:type="character" w:customStyle="1" w:styleId="HeaderChar">
    <w:name w:val="Header Char"/>
    <w:basedOn w:val="DefaultParagraphFont"/>
    <w:link w:val="Header"/>
    <w:uiPriority w:val="99"/>
    <w:semiHidden/>
    <w:rsid w:val="007B6E37"/>
    <w:rPr>
      <w:lang w:val="en-US"/>
    </w:rPr>
  </w:style>
  <w:style w:type="paragraph" w:styleId="Footer">
    <w:name w:val="footer"/>
    <w:basedOn w:val="Normal"/>
    <w:link w:val="FooterChar"/>
    <w:uiPriority w:val="99"/>
    <w:semiHidden/>
    <w:rsid w:val="003412E6"/>
    <w:pPr>
      <w:spacing w:after="0" w:line="240" w:lineRule="auto"/>
    </w:pPr>
  </w:style>
  <w:style w:type="character" w:customStyle="1" w:styleId="FooterChar">
    <w:name w:val="Footer Char"/>
    <w:basedOn w:val="DefaultParagraphFont"/>
    <w:link w:val="Footer"/>
    <w:uiPriority w:val="99"/>
    <w:semiHidden/>
    <w:rsid w:val="007B6E37"/>
    <w:rPr>
      <w:lang w:val="en-US"/>
    </w:rPr>
  </w:style>
  <w:style w:type="character" w:styleId="PlaceholderText">
    <w:name w:val="Placeholder Text"/>
    <w:basedOn w:val="DefaultParagraphFont"/>
    <w:uiPriority w:val="99"/>
    <w:semiHidden/>
    <w:rsid w:val="00BF3499"/>
    <w:rPr>
      <w:color w:val="808080"/>
    </w:rPr>
  </w:style>
  <w:style w:type="table" w:styleId="TableGrid">
    <w:name w:val="Table Grid"/>
    <w:basedOn w:val="TableNormal"/>
    <w:uiPriority w:val="39"/>
    <w:rsid w:val="0097636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onDarkBackground">
    <w:name w:val="Normal on Dark Background"/>
    <w:basedOn w:val="Normal"/>
    <w:link w:val="NormalonDarkBackgroundChar"/>
    <w:uiPriority w:val="13"/>
    <w:qFormat/>
    <w:rsid w:val="00F07022"/>
    <w:pPr>
      <w:spacing w:line="240" w:lineRule="auto"/>
    </w:pPr>
    <w:rPr>
      <w:noProof/>
      <w:color w:val="FFFFFF" w:themeColor="background1"/>
    </w:rPr>
  </w:style>
  <w:style w:type="character" w:customStyle="1" w:styleId="NormalonDarkBackgroundChar">
    <w:name w:val="Normal on Dark Background Char"/>
    <w:basedOn w:val="DefaultParagraphFont"/>
    <w:link w:val="NormalonDarkBackground"/>
    <w:uiPriority w:val="13"/>
    <w:rsid w:val="00804774"/>
    <w:rPr>
      <w:noProof/>
      <w:color w:val="FFFFFF" w:themeColor="background1"/>
    </w:rPr>
  </w:style>
  <w:style w:type="paragraph" w:customStyle="1" w:styleId="Graphic">
    <w:name w:val="Graphic"/>
    <w:basedOn w:val="Normal"/>
    <w:link w:val="GraphicChar"/>
    <w:qFormat/>
    <w:rsid w:val="00747C19"/>
    <w:pPr>
      <w:keepNext/>
      <w:spacing w:after="240"/>
    </w:pPr>
  </w:style>
  <w:style w:type="paragraph" w:customStyle="1" w:styleId="Style1">
    <w:name w:val="Style1"/>
    <w:basedOn w:val="Graphic"/>
    <w:link w:val="Style1Char"/>
    <w:qFormat/>
    <w:rsid w:val="007D4B05"/>
    <w:pPr>
      <w:spacing w:after="720"/>
    </w:pPr>
  </w:style>
  <w:style w:type="character" w:customStyle="1" w:styleId="GraphicChar">
    <w:name w:val="Graphic Char"/>
    <w:basedOn w:val="DefaultParagraphFont"/>
    <w:link w:val="Graphic"/>
    <w:rsid w:val="00747C19"/>
    <w:rPr>
      <w:sz w:val="22"/>
      <w:lang w:val="en-US"/>
    </w:rPr>
  </w:style>
  <w:style w:type="character" w:customStyle="1" w:styleId="Style1Char">
    <w:name w:val="Style1 Char"/>
    <w:basedOn w:val="GraphicChar"/>
    <w:link w:val="Style1"/>
    <w:rsid w:val="007D4B05"/>
    <w:rPr>
      <w:sz w:val="22"/>
      <w:lang w:val="en-US"/>
    </w:rPr>
  </w:style>
  <w:style w:type="paragraph" w:styleId="ListParagraph">
    <w:name w:val="List Paragraph"/>
    <w:basedOn w:val="Normal"/>
    <w:uiPriority w:val="34"/>
    <w:qFormat/>
    <w:rsid w:val="000A7132"/>
    <w:pPr>
      <w:spacing w:after="0" w:line="240" w:lineRule="auto"/>
      <w:ind w:left="720"/>
      <w:contextualSpacing/>
      <w:jc w:val="both"/>
    </w:pPr>
    <w:rPr>
      <w:rFonts w:ascii="Times New Roman" w:hAnsi="Times New Roman"/>
      <w:sz w:val="24"/>
      <w:szCs w:val="24"/>
    </w:rPr>
  </w:style>
  <w:style w:type="paragraph" w:customStyle="1" w:styleId="Style2">
    <w:name w:val="Style2"/>
    <w:qFormat/>
    <w:rsid w:val="00586DD3"/>
    <w:pPr>
      <w:spacing w:after="0" w:line="360" w:lineRule="auto"/>
    </w:pPr>
    <w:rPr>
      <w:sz w:val="22"/>
      <w:lang w:val="en-US"/>
    </w:rPr>
  </w:style>
  <w:style w:type="character" w:styleId="Hyperlink">
    <w:name w:val="Hyperlink"/>
    <w:basedOn w:val="DefaultParagraphFont"/>
    <w:uiPriority w:val="99"/>
    <w:unhideWhenUsed/>
    <w:rsid w:val="00315595"/>
    <w:rPr>
      <w:color w:val="0563C1" w:themeColor="hyperlink"/>
      <w:u w:val="single"/>
    </w:rPr>
  </w:style>
  <w:style w:type="paragraph" w:styleId="FootnoteText">
    <w:name w:val="footnote text"/>
    <w:basedOn w:val="Normal"/>
    <w:link w:val="FootnoteTextChar"/>
    <w:uiPriority w:val="99"/>
    <w:semiHidden/>
    <w:unhideWhenUsed/>
    <w:rsid w:val="00315595"/>
    <w:pPr>
      <w:spacing w:after="0" w:line="240" w:lineRule="auto"/>
    </w:pPr>
    <w:rPr>
      <w:rFonts w:cstheme="minorBidi"/>
      <w:kern w:val="2"/>
      <w:sz w:val="20"/>
      <w:lang w:val="en-GB"/>
    </w:rPr>
  </w:style>
  <w:style w:type="character" w:customStyle="1" w:styleId="FootnoteTextChar">
    <w:name w:val="Footnote Text Char"/>
    <w:basedOn w:val="DefaultParagraphFont"/>
    <w:link w:val="FootnoteText"/>
    <w:uiPriority w:val="99"/>
    <w:semiHidden/>
    <w:rsid w:val="00315595"/>
    <w:rPr>
      <w:rFonts w:cstheme="minorBidi"/>
      <w:kern w:val="2"/>
      <w:lang w:val="en-GB"/>
    </w:rPr>
  </w:style>
  <w:style w:type="character" w:styleId="FootnoteReference">
    <w:name w:val="footnote reference"/>
    <w:basedOn w:val="DefaultParagraphFont"/>
    <w:uiPriority w:val="99"/>
    <w:semiHidden/>
    <w:unhideWhenUsed/>
    <w:rsid w:val="00315595"/>
    <w:rPr>
      <w:vertAlign w:val="superscript"/>
    </w:rPr>
  </w:style>
  <w:style w:type="paragraph" w:styleId="EndnoteText">
    <w:name w:val="endnote text"/>
    <w:basedOn w:val="Normal"/>
    <w:link w:val="EndnoteTextChar"/>
    <w:uiPriority w:val="99"/>
    <w:semiHidden/>
    <w:unhideWhenUsed/>
    <w:rsid w:val="0049722F"/>
    <w:pPr>
      <w:spacing w:after="0" w:line="240" w:lineRule="auto"/>
    </w:pPr>
    <w:rPr>
      <w:sz w:val="20"/>
    </w:rPr>
  </w:style>
  <w:style w:type="character" w:customStyle="1" w:styleId="EndnoteTextChar">
    <w:name w:val="Endnote Text Char"/>
    <w:basedOn w:val="DefaultParagraphFont"/>
    <w:link w:val="EndnoteText"/>
    <w:uiPriority w:val="99"/>
    <w:semiHidden/>
    <w:rsid w:val="0049722F"/>
    <w:rPr>
      <w:lang w:val="en-US"/>
    </w:rPr>
  </w:style>
  <w:style w:type="character" w:styleId="EndnoteReference">
    <w:name w:val="endnote reference"/>
    <w:basedOn w:val="DefaultParagraphFont"/>
    <w:uiPriority w:val="99"/>
    <w:semiHidden/>
    <w:unhideWhenUsed/>
    <w:rsid w:val="0049722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eur02.safelinks.protection.outlook.com/?url=https%3A%2F%2Fwww.gov.uk%2Fguidance%2Fhow-to-report-automatic-exchange-of-information&amp;data=05%7C02%7Cclp%40crowthers.co.uk%7C383e8f8771514d2fc1b908de4c28e7f8%7C3185f9760e8e4524a4d7244bc4ce2814%7C0%7C0%7C639031935758382540%7CUnknown%7CTWFpbGZsb3d8eyJFbXB0eU1hcGkiOnRydWUsIlYiOiIwLjAuMDAwMCIsIlAiOiJXaW4zMiIsIkFOIjoiTWFpbCIsIldUIjoyfQ%3D%3D%7C0%7C%7C%7C&amp;sdata=K4gpVLnRm0KqH458Dpu7DSViCdRKhTv%2BkMnWiOfSA%2Bk%3D&amp;reserved=0"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gov.uk/guidance/register-for-automatic-exchange-of-information" TargetMode="Externa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gov.uk/hmrc-internal-manuals/international-exchange-of-information/ieim400760" TargetMode="External"/><Relationship Id="rId2" Type="http://schemas.openxmlformats.org/officeDocument/2006/relationships/hyperlink" Target="https://www.step.org/system/files/media/files/2025-12/STEP-Guidance-Note-AEOI-Trust-Registration-December-2025-20251217.pdf" TargetMode="External"/><Relationship Id="rId1" Type="http://schemas.openxmlformats.org/officeDocument/2006/relationships/hyperlink" Target="https://www.gov.uk/hmrc-internal-manuals/international-exchange-of-information/ieim400600" TargetMode="External"/><Relationship Id="rId5" Type="http://schemas.openxmlformats.org/officeDocument/2006/relationships/hyperlink" Target="https://www.gov.uk/hmrc-internal-manuals/international-exchange-of-information/ieim400990" TargetMode="External"/><Relationship Id="rId4" Type="http://schemas.openxmlformats.org/officeDocument/2006/relationships/hyperlink" Target="https://www.gov.uk/hmrc-internal-manuals/international-exchange-of-information/ieim400780" TargetMode="External"/></Relationships>
</file>

<file path=word/theme/theme1.xml><?xml version="1.0" encoding="utf-8"?>
<a:theme xmlns:a="http://schemas.openxmlformats.org/drawingml/2006/main" name="Office Theme">
  <a:themeElements>
    <a:clrScheme name="Custom 12">
      <a:dk1>
        <a:sysClr val="windowText" lastClr="000000"/>
      </a:dk1>
      <a:lt1>
        <a:sysClr val="window" lastClr="FFFFFF"/>
      </a:lt1>
      <a:dk2>
        <a:srgbClr val="F8F0E3"/>
      </a:dk2>
      <a:lt2>
        <a:srgbClr val="E7E6E6"/>
      </a:lt2>
      <a:accent1>
        <a:srgbClr val="FFFFFF"/>
      </a:accent1>
      <a:accent2>
        <a:srgbClr val="BFBFBF"/>
      </a:accent2>
      <a:accent3>
        <a:srgbClr val="A61620"/>
      </a:accent3>
      <a:accent4>
        <a:srgbClr val="5CD3FF"/>
      </a:accent4>
      <a:accent5>
        <a:srgbClr val="C4C0CC"/>
      </a:accent5>
      <a:accent6>
        <a:srgbClr val="A7A1B2"/>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Image xmlns="71af3243-3dd4-4a8d-8c0d-dd76da1f02a5">
      <Url xsi:nil="true"/>
      <Description xsi:nil="true"/>
    </Image>
    <Status xmlns="71af3243-3dd4-4a8d-8c0d-dd76da1f02a5">Not started</Status>
    <Background xmlns="71af3243-3dd4-4a8d-8c0d-dd76da1f02a5">false</Background>
    <_ip_UnifiedCompliancePolicyProperties xmlns="http://schemas.microsoft.com/sharepoint/v3" xsi:nil="true"/>
    <ImageTagsTaxHTField xmlns="71af3243-3dd4-4a8d-8c0d-dd76da1f02a5">
      <Terms xmlns="http://schemas.microsoft.com/office/infopath/2007/PartnerControls"/>
    </ImageTagsTaxHTField>
    <TaxCatchAll xmlns="230e9df3-be65-4c73-a93b-d1236ebd677e" xsi:nil="true"/>
    <MediaServiceKeyPoints xmlns="71af3243-3dd4-4a8d-8c0d-dd76da1f02a5"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28" ma:contentTypeDescription="Create a new document." ma:contentTypeScope="" ma:versionID="60f5a4f2d2b0abadcf532d48ebf9cb71">
  <xsd:schema xmlns:xsd="http://www.w3.org/2001/XMLSchema" xmlns:xs="http://www.w3.org/2001/XMLSchema" xmlns:p="http://schemas.microsoft.com/office/2006/metadata/properties" xmlns:ns1="http://schemas.microsoft.com/sharepoint/v3" xmlns:ns2="71af3243-3dd4-4a8d-8c0d-dd76da1f02a5" xmlns:ns3="16c05727-aa75-4e4a-9b5f-8a80a1165891" xmlns:ns4="230e9df3-be65-4c73-a93b-d1236ebd677e" targetNamespace="http://schemas.microsoft.com/office/2006/metadata/properties" ma:root="true" ma:fieldsID="7dd78129e6a1811f84807ad11c651531" ns1:_="" ns2:_="" ns3:_="" ns4:_="">
    <xsd:import namespace="http://schemas.microsoft.com/sharepoint/v3"/>
    <xsd:import namespace="71af3243-3dd4-4a8d-8c0d-dd76da1f02a5"/>
    <xsd:import namespace="16c05727-aa75-4e4a-9b5f-8a80a1165891"/>
    <xsd:import namespace="230e9df3-be65-4c73-a93b-d1236ebd677e"/>
    <xsd:element name="properties">
      <xsd:complexType>
        <xsd:sequence>
          <xsd:element name="documentManagement">
            <xsd:complexType>
              <xsd:all>
                <xsd:element ref="ns2:Status" minOccurs="0"/>
                <xsd:element ref="ns2:Image" minOccurs="0"/>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DateTaken" minOccurs="0"/>
                <xsd:element ref="ns1:_ip_UnifiedCompliancePolicyProperties" minOccurs="0"/>
                <xsd:element ref="ns1:_ip_UnifiedCompliancePolicyUIAction" minOccurs="0"/>
                <xsd:element ref="ns4:TaxCatchAll" minOccurs="0"/>
                <xsd:element ref="ns2:ImageTagsTaxHTField" minOccurs="0"/>
                <xsd:element ref="ns2:MediaServiceLocation" minOccurs="0"/>
                <xsd:element ref="ns2:MediaLengthInSeconds" minOccurs="0"/>
                <xsd:element ref="ns2:Background" minOccurs="0"/>
                <xsd:element ref="ns2:MediaServiceSearchProperties" minOccurs="0"/>
                <xsd:element ref="ns2:MediaServiceDocTags" minOccurs="0"/>
                <xsd:element ref="ns2:MediaServiceObjectDetectorVersions" minOccurs="0"/>
                <xsd:element ref="ns2: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ma:readOnly="false">
      <xsd:simpleType>
        <xsd:restriction base="dms:Note"/>
      </xsd:simpleType>
    </xsd:element>
    <xsd:element name="_ip_UnifiedCompliancePolicyUIAction" ma:index="21"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Status" ma:index="2" nillable="true" ma:displayName="Status" ma:default="Not started" ma:format="Dropdown" ma:internalName="Status" ma:readOnly="false">
      <xsd:simpleType>
        <xsd:restriction base="dms:Choice">
          <xsd:enumeration value="Not started"/>
          <xsd:enumeration value="In Progress"/>
          <xsd:enumeration value="Completed"/>
        </xsd:restriction>
      </xsd:simpleType>
    </xsd:element>
    <xsd:element name="Image" ma:index="3" nillable="true" ma:displayName="Image" ma:format="Image" ma:internalName="Image"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hidden="true" ma:internalName="MediaServiceOCR" ma:readOnly="true">
      <xsd:simpleType>
        <xsd:restriction base="dms:Note"/>
      </xsd:simpleType>
    </xsd:element>
    <xsd:element name="MediaServiceAutoTags" ma:index="11" nillable="true" ma:displayName="MediaServiceAutoTags" ma:hidden="true"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hidden="true" ma:internalName="MediaServiceKeyPoints" ma:readOnly="false">
      <xsd:simpleType>
        <xsd:restriction base="dms:Note"/>
      </xsd:simpleType>
    </xsd:element>
    <xsd:element name="MediaServiceDateTaken" ma:index="18" nillable="true" ma:displayName="MediaServiceDateTaken" ma:hidden="true" ma:internalName="MediaServiceDateTaken" ma:readOnly="true">
      <xsd:simpleType>
        <xsd:restriction base="dms:Text"/>
      </xsd:simpleType>
    </xsd:element>
    <xsd:element name="ImageTagsTaxHTField" ma:index="25" nillable="true" ma:taxonomy="true" ma:internalName="ImageTagsTaxHTField" ma:taxonomyFieldName="MediaServiceImageTags" ma:displayName="Image Tags" ma:readOnly="false" ma:fieldId="{5cf76f15-5ced-4ddc-b409-7134ff3c332f}" ma:taxonomyMulti="true" ma:sspId="e385fb40-52d4-4fae-9c5b-3e8ff8a5878e" ma:termSetId="09814cd3-568e-fe90-9814-8d621ff8fb84" ma:anchorId="fba54fb3-c3e1-fe81-a776-ca4b69148c4d" ma:open="true" ma:isKeyword="false">
      <xsd:complexType>
        <xsd:sequence>
          <xsd:element ref="pc:Terms" minOccurs="0" maxOccurs="1"/>
        </xsd:sequence>
      </xsd:complexType>
    </xsd:element>
    <xsd:element name="MediaServiceLocation" ma:index="26" nillable="true" ma:displayName="Location" ma:hidden="true" ma:internalName="MediaServiceLocation" ma:readOnly="true">
      <xsd:simpleType>
        <xsd:restriction base="dms:Text"/>
      </xsd:simpleType>
    </xsd:element>
    <xsd:element name="MediaLengthInSeconds" ma:index="27" nillable="true" ma:displayName="MediaLengthInSeconds" ma:hidden="true" ma:internalName="MediaLengthInSeconds" ma:readOnly="true">
      <xsd:simpleType>
        <xsd:restriction base="dms:Unknown"/>
      </xsd:simpleType>
    </xsd:element>
    <xsd:element name="Background" ma:index="28" nillable="true" ma:displayName="Background" ma:default="0" ma:format="Dropdown" ma:internalName="Background">
      <xsd:simpleType>
        <xsd:restriction base="dms:Boolean"/>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DocTags" ma:index="30" nillable="true" ma:displayName="MediaServiceDocTags" ma:hidden="true" ma:internalName="MediaServiceDocTags" ma:readOnly="true">
      <xsd:simpleType>
        <xsd:restriction base="dms:Note"/>
      </xsd:simpleType>
    </xsd:element>
    <xsd:element name="MediaServiceObjectDetectorVersions" ma:index="31" nillable="true" ma:displayName="MediaServiceObjectDetectorVersions" ma:description="" ma:hidden="true" ma:indexed="true" ma:internalName="MediaServiceObjectDetectorVersions" ma:readOnly="true">
      <xsd:simpleType>
        <xsd:restriction base="dms:Text"/>
      </xsd:simpleType>
    </xsd:element>
    <xsd:element name="MediaServiceSystemTags" ma:index="32"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30e9df3-be65-4c73-a93b-d1236ebd677e"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3f6bfcbc-3db3-4ae6-bd76-326f0798ad28}" ma:internalName="TaxCatchAll" ma:readOnly="false" ma:showField="CatchAllData" ma:web="16c05727-aa75-4e4a-9b5f-8a80a11658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AF0D0A5-D0EE-46C7-B19C-029C031AE19B}">
  <ds:schemaRefs>
    <ds:schemaRef ds:uri="http://schemas.microsoft.com/office/2006/metadata/properties"/>
    <ds:schemaRef ds:uri="http://schemas.microsoft.com/office/infopath/2007/PartnerControls"/>
    <ds:schemaRef ds:uri="http://schemas.microsoft.com/sharepoint/v3"/>
    <ds:schemaRef ds:uri="71af3243-3dd4-4a8d-8c0d-dd76da1f02a5"/>
    <ds:schemaRef ds:uri="230e9df3-be65-4c73-a93b-d1236ebd677e"/>
  </ds:schemaRefs>
</ds:datastoreItem>
</file>

<file path=customXml/itemProps2.xml><?xml version="1.0" encoding="utf-8"?>
<ds:datastoreItem xmlns:ds="http://schemas.openxmlformats.org/officeDocument/2006/customXml" ds:itemID="{1A3424C1-F0F8-4FB4-81E8-5D816181FE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1af3243-3dd4-4a8d-8c0d-dd76da1f02a5"/>
    <ds:schemaRef ds:uri="16c05727-aa75-4e4a-9b5f-8a80a1165891"/>
    <ds:schemaRef ds:uri="230e9df3-be65-4c73-a93b-d1236ebd67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8EE65F8-5F14-4359-8877-6DD3133FADB1}">
  <ds:schemaRefs>
    <ds:schemaRef ds:uri="http://schemas.microsoft.com/sharepoint/v3/contenttype/forms"/>
  </ds:schemaRefs>
</ds:datastoreItem>
</file>

<file path=docMetadata/LabelInfo.xml><?xml version="1.0" encoding="utf-8"?>
<clbl:labelList xmlns:clbl="http://schemas.microsoft.com/office/2020/mipLabelMetadata"/>
</file>

<file path=docProps/app.xml><?xml version="1.0" encoding="utf-8"?>
<Properties xmlns="http://schemas.openxmlformats.org/officeDocument/2006/extended-properties" xmlns:vt="http://schemas.openxmlformats.org/officeDocument/2006/docPropsVTypes">
  <Template>Normal.dotm</Template>
  <TotalTime>24</TotalTime>
  <Pages>4</Pages>
  <Words>1068</Words>
  <Characters>6094</Characters>
  <Application>Microsoft Office Word</Application>
  <DocSecurity>4</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IRIS Software Group Ltd</dc:creator>
  <cp:keywords/>
  <dc:description/>
  <cp:lastModifiedBy>Kathryn Phillips</cp:lastModifiedBy>
  <cp:revision>2</cp:revision>
  <cp:lastPrinted>2025-04-17T08:03:00Z</cp:lastPrinted>
  <dcterms:created xsi:type="dcterms:W3CDTF">2026-08-13T09:20:00Z</dcterms:created>
  <dcterms:modified xsi:type="dcterms:W3CDTF">2026-08-13T09:20:00Z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ies>
</file>